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F37" w:rsidRDefault="006B1249">
      <w:pPr>
        <w:jc w:val="center"/>
        <w:rPr>
          <w:rFonts w:ascii="Times New Roman" w:eastAsia="Times New Roman" w:hAnsi="Times New Roman" w:cs="Times New Roman"/>
          <w:b/>
          <w:sz w:val="24"/>
          <w:szCs w:val="24"/>
        </w:rPr>
      </w:pPr>
      <w:bookmarkStart w:id="0" w:name="_GoBack"/>
      <w:r>
        <w:rPr>
          <w:noProof/>
          <w:lang w:val="es-CO"/>
        </w:rPr>
        <w:drawing>
          <wp:inline distT="0" distB="0" distL="0" distR="0">
            <wp:extent cx="3776345" cy="3776345"/>
            <wp:effectExtent l="0" t="0" r="0" b="0"/>
            <wp:docPr id="2" name="Imagen 1" descr="C:\Users\djimenez2287\AppData\Local\Microsoft\Windows\INetCache\Content.Word\e190f60b-37e8-411e-bf27-e360abfe7c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jimenez2287\AppData\Local\Microsoft\Windows\INetCache\Content.Word\e190f60b-37e8-411e-bf27-e360abfe7c9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6345" cy="3776345"/>
                    </a:xfrm>
                    <a:prstGeom prst="rect">
                      <a:avLst/>
                    </a:prstGeom>
                    <a:noFill/>
                    <a:ln>
                      <a:noFill/>
                    </a:ln>
                  </pic:spPr>
                </pic:pic>
              </a:graphicData>
            </a:graphic>
          </wp:inline>
        </w:drawing>
      </w:r>
    </w:p>
    <w:bookmarkEnd w:id="0"/>
    <w:p w:rsidR="002B2F37" w:rsidRDefault="002B2F37">
      <w:pPr>
        <w:spacing w:after="240"/>
        <w:rPr>
          <w:rFonts w:ascii="Times New Roman" w:eastAsia="Times New Roman" w:hAnsi="Times New Roman" w:cs="Times New Roman"/>
          <w:sz w:val="24"/>
          <w:szCs w:val="24"/>
        </w:rPr>
      </w:pPr>
    </w:p>
    <w:p w:rsidR="006B1249" w:rsidRDefault="006B1249">
      <w:pPr>
        <w:spacing w:after="240"/>
        <w:rPr>
          <w:rFonts w:ascii="Times New Roman" w:eastAsia="Times New Roman" w:hAnsi="Times New Roman" w:cs="Times New Roman"/>
          <w:sz w:val="24"/>
          <w:szCs w:val="24"/>
        </w:rPr>
      </w:pPr>
    </w:p>
    <w:p w:rsidR="002B2F37" w:rsidRDefault="006B1249">
      <w:pPr>
        <w:spacing w:after="240"/>
        <w:rPr>
          <w:rFonts w:ascii="Times New Roman" w:eastAsia="Times New Roman" w:hAnsi="Times New Roman" w:cs="Times New Roman"/>
          <w:sz w:val="24"/>
          <w:szCs w:val="24"/>
        </w:rPr>
      </w:pPr>
      <w:r>
        <w:rPr>
          <w:rFonts w:ascii="Eras Medium ITC" w:eastAsia="Times New Roman" w:hAnsi="Eras Medium ITC" w:cs="Times New Roman"/>
          <w:b/>
          <w:noProof/>
          <w:color w:val="002060"/>
          <w:sz w:val="32"/>
          <w:szCs w:val="24"/>
          <w:lang w:val="es-CO"/>
        </w:rPr>
        <mc:AlternateContent>
          <mc:Choice Requires="wps">
            <w:drawing>
              <wp:anchor distT="0" distB="0" distL="114300" distR="114300" simplePos="0" relativeHeight="251659264" behindDoc="0" locked="0" layoutInCell="1" allowOverlap="1" wp14:anchorId="3F5EF1BC" wp14:editId="386C85CD">
                <wp:simplePos x="0" y="0"/>
                <wp:positionH relativeFrom="margin">
                  <wp:posOffset>-466725</wp:posOffset>
                </wp:positionH>
                <wp:positionV relativeFrom="paragraph">
                  <wp:posOffset>193040</wp:posOffset>
                </wp:positionV>
                <wp:extent cx="6851006" cy="613704"/>
                <wp:effectExtent l="0" t="0" r="26670" b="15240"/>
                <wp:wrapNone/>
                <wp:docPr id="16" name="Cuadro de texto 16"/>
                <wp:cNvGraphicFramePr/>
                <a:graphic xmlns:a="http://schemas.openxmlformats.org/drawingml/2006/main">
                  <a:graphicData uri="http://schemas.microsoft.com/office/word/2010/wordprocessingShape">
                    <wps:wsp>
                      <wps:cNvSpPr txBox="1"/>
                      <wps:spPr>
                        <a:xfrm>
                          <a:off x="0" y="0"/>
                          <a:ext cx="6851006" cy="613704"/>
                        </a:xfrm>
                        <a:prstGeom prst="rect">
                          <a:avLst/>
                        </a:prstGeom>
                        <a:solidFill>
                          <a:srgbClr val="002060"/>
                        </a:solidFill>
                        <a:ln w="6350">
                          <a:solidFill>
                            <a:srgbClr val="002060"/>
                          </a:solidFill>
                        </a:ln>
                      </wps:spPr>
                      <wps:txbx>
                        <w:txbxContent>
                          <w:p w:rsidR="006B1249" w:rsidRDefault="006B1249" w:rsidP="006B1249">
                            <w:pPr>
                              <w:spacing w:line="360" w:lineRule="auto"/>
                              <w:rPr>
                                <w:rFonts w:ascii="Arial Nova" w:hAnsi="Arial Nova"/>
                                <w:b/>
                                <w:color w:val="FFFFFF" w:themeColor="background1"/>
                                <w:sz w:val="8"/>
                                <w:lang w:val="es-CO"/>
                              </w:rPr>
                            </w:pPr>
                            <w:r w:rsidRPr="005563E3">
                              <w:rPr>
                                <w:rFonts w:ascii="Arial Nova" w:hAnsi="Arial Nova"/>
                                <w:color w:val="FFFFFF" w:themeColor="background1"/>
                                <w:sz w:val="36"/>
                                <w:lang w:val="es-CO"/>
                              </w:rPr>
                              <w:t xml:space="preserve">     </w:t>
                            </w:r>
                          </w:p>
                          <w:p w:rsidR="006B1249" w:rsidRPr="005563E3" w:rsidRDefault="006B1249" w:rsidP="006B1249">
                            <w:pPr>
                              <w:spacing w:line="360" w:lineRule="auto"/>
                              <w:jc w:val="center"/>
                              <w:rPr>
                                <w:rFonts w:ascii="Arial Nova" w:hAnsi="Arial Nova"/>
                                <w:b/>
                                <w:color w:val="FFFFFF" w:themeColor="background1"/>
                                <w:sz w:val="8"/>
                                <w:lang w:val="es-CO"/>
                              </w:rPr>
                            </w:pPr>
                            <w:r>
                              <w:rPr>
                                <w:rFonts w:ascii="Arial Nova" w:hAnsi="Arial Nova"/>
                                <w:b/>
                                <w:color w:val="FFFFFF" w:themeColor="background1"/>
                                <w:sz w:val="36"/>
                                <w:lang w:val="es-CO"/>
                              </w:rPr>
                              <w:t>GUÍ</w:t>
                            </w:r>
                            <w:r w:rsidRPr="005563E3">
                              <w:rPr>
                                <w:rFonts w:ascii="Arial Nova" w:hAnsi="Arial Nova"/>
                                <w:b/>
                                <w:color w:val="FFFFFF" w:themeColor="background1"/>
                                <w:sz w:val="36"/>
                                <w:lang w:val="es-CO"/>
                              </w:rPr>
                              <w:t>A DE PROCEDIMIENTO</w:t>
                            </w:r>
                          </w:p>
                          <w:p w:rsidR="006B1249" w:rsidRPr="005563E3" w:rsidRDefault="006B1249" w:rsidP="006B1249">
                            <w:pPr>
                              <w:rPr>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5EF1BC" id="_x0000_t202" coordsize="21600,21600" o:spt="202" path="m,l,21600r21600,l21600,xe">
                <v:stroke joinstyle="miter"/>
                <v:path gradientshapeok="t" o:connecttype="rect"/>
              </v:shapetype>
              <v:shape id="Cuadro de texto 16" o:spid="_x0000_s1026" type="#_x0000_t202" style="position:absolute;margin-left:-36.75pt;margin-top:15.2pt;width:539.45pt;height:48.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" fillcolor="#002060" strokecolor="#002060" strokeweight=".5pt">
                <v:textbox>
                  <w:txbxContent>
                    <w:p w:rsidR="006B1249" w:rsidRDefault="006B1249" w:rsidP="006B1249">
                      <w:pPr>
                        <w:spacing w:line="360" w:lineRule="auto"/>
                        <w:rPr>
                          <w:rFonts w:ascii="Arial Nova" w:hAnsi="Arial Nova"/>
                          <w:b/>
                          <w:color w:val="FFFFFF" w:themeColor="background1"/>
                          <w:sz w:val="8"/>
                          <w:lang w:val="es-CO"/>
                        </w:rPr>
                      </w:pPr>
                      <w:r w:rsidRPr="005563E3">
                        <w:rPr>
                          <w:rFonts w:ascii="Arial Nova" w:hAnsi="Arial Nova"/>
                          <w:color w:val="FFFFFF" w:themeColor="background1"/>
                          <w:sz w:val="36"/>
                          <w:lang w:val="es-CO"/>
                        </w:rPr>
                        <w:t xml:space="preserve">     </w:t>
                      </w:r>
                    </w:p>
                    <w:p w:rsidR="006B1249" w:rsidRPr="005563E3" w:rsidRDefault="006B1249" w:rsidP="006B1249">
                      <w:pPr>
                        <w:spacing w:line="360" w:lineRule="auto"/>
                        <w:jc w:val="center"/>
                        <w:rPr>
                          <w:rFonts w:ascii="Arial Nova" w:hAnsi="Arial Nova"/>
                          <w:b/>
                          <w:color w:val="FFFFFF" w:themeColor="background1"/>
                          <w:sz w:val="8"/>
                          <w:lang w:val="es-CO"/>
                        </w:rPr>
                      </w:pPr>
                      <w:r>
                        <w:rPr>
                          <w:rFonts w:ascii="Arial Nova" w:hAnsi="Arial Nova"/>
                          <w:b/>
                          <w:color w:val="FFFFFF" w:themeColor="background1"/>
                          <w:sz w:val="36"/>
                          <w:lang w:val="es-CO"/>
                        </w:rPr>
                        <w:t>GUÍ</w:t>
                      </w:r>
                      <w:r w:rsidRPr="005563E3">
                        <w:rPr>
                          <w:rFonts w:ascii="Arial Nova" w:hAnsi="Arial Nova"/>
                          <w:b/>
                          <w:color w:val="FFFFFF" w:themeColor="background1"/>
                          <w:sz w:val="36"/>
                          <w:lang w:val="es-CO"/>
                        </w:rPr>
                        <w:t>A DE PROCEDIMIENTO</w:t>
                      </w:r>
                    </w:p>
                    <w:p w:rsidR="006B1249" w:rsidRPr="005563E3" w:rsidRDefault="006B1249" w:rsidP="006B1249">
                      <w:pPr>
                        <w:rPr>
                          <w:lang w:val="es-CO"/>
                        </w:rPr>
                      </w:pPr>
                    </w:p>
                  </w:txbxContent>
                </v:textbox>
                <w10:wrap anchorx="margin"/>
              </v:shape>
            </w:pict>
          </mc:Fallback>
        </mc:AlternateContent>
      </w:r>
    </w:p>
    <w:p w:rsidR="002B2F37" w:rsidRDefault="002B2F37">
      <w:pPr>
        <w:spacing w:after="240"/>
        <w:rPr>
          <w:rFonts w:ascii="Times New Roman" w:eastAsia="Times New Roman" w:hAnsi="Times New Roman" w:cs="Times New Roman"/>
          <w:sz w:val="24"/>
          <w:szCs w:val="24"/>
        </w:rPr>
      </w:pPr>
    </w:p>
    <w:p w:rsidR="002B2F37" w:rsidRDefault="002B2F37">
      <w:pPr>
        <w:spacing w:after="240"/>
        <w:rPr>
          <w:rFonts w:ascii="Times New Roman" w:eastAsia="Times New Roman" w:hAnsi="Times New Roman" w:cs="Times New Roman"/>
          <w:sz w:val="24"/>
          <w:szCs w:val="24"/>
        </w:rPr>
      </w:pPr>
    </w:p>
    <w:p w:rsidR="006B1249" w:rsidRDefault="006B1249">
      <w:pPr>
        <w:spacing w:after="240"/>
        <w:rPr>
          <w:rFonts w:ascii="Times New Roman" w:eastAsia="Times New Roman" w:hAnsi="Times New Roman" w:cs="Times New Roman"/>
          <w:sz w:val="24"/>
          <w:szCs w:val="24"/>
        </w:rPr>
      </w:pPr>
    </w:p>
    <w:p w:rsidR="002B2F37" w:rsidRPr="006B1249" w:rsidRDefault="002B2F37" w:rsidP="006B1249">
      <w:pPr>
        <w:jc w:val="center"/>
        <w:rPr>
          <w:rFonts w:ascii="Arial Nova" w:eastAsia="Times New Roman" w:hAnsi="Arial Nova"/>
          <w:sz w:val="36"/>
          <w:szCs w:val="36"/>
        </w:rPr>
      </w:pPr>
    </w:p>
    <w:p w:rsidR="006B1249" w:rsidRPr="006B1249" w:rsidRDefault="006B1249" w:rsidP="006B1249">
      <w:pPr>
        <w:jc w:val="center"/>
        <w:rPr>
          <w:rFonts w:ascii="Arial Nova" w:eastAsia="Times New Roman" w:hAnsi="Arial Nova"/>
          <w:b/>
          <w:sz w:val="36"/>
          <w:szCs w:val="36"/>
          <w:lang w:val="es-CO"/>
        </w:rPr>
      </w:pPr>
      <w:r w:rsidRPr="006B1249">
        <w:rPr>
          <w:rFonts w:ascii="Arial Nova" w:eastAsia="Times New Roman" w:hAnsi="Arial Nova"/>
          <w:b/>
          <w:sz w:val="36"/>
          <w:szCs w:val="36"/>
          <w:lang w:val="es-CO"/>
        </w:rPr>
        <w:t>FUNCIONAMIENTO DE GABINETE ADJUNTO DE CRISIS (GAC)</w:t>
      </w:r>
    </w:p>
    <w:p w:rsidR="002B2F37" w:rsidRPr="006B1249" w:rsidRDefault="002B2F37">
      <w:pPr>
        <w:jc w:val="both"/>
        <w:rPr>
          <w:rFonts w:ascii="Times New Roman" w:eastAsia="Times New Roman" w:hAnsi="Times New Roman" w:cs="Times New Roman"/>
          <w:b/>
          <w:sz w:val="24"/>
          <w:szCs w:val="24"/>
          <w:lang w:val="es-CO"/>
        </w:rPr>
      </w:pPr>
    </w:p>
    <w:p w:rsidR="002B2F37" w:rsidRPr="006B1249" w:rsidRDefault="002B2F37">
      <w:pPr>
        <w:jc w:val="both"/>
        <w:rPr>
          <w:rFonts w:ascii="Times New Roman" w:eastAsia="Times New Roman" w:hAnsi="Times New Roman" w:cs="Times New Roman"/>
          <w:b/>
          <w:sz w:val="24"/>
          <w:szCs w:val="24"/>
          <w:lang w:val="es-CO"/>
        </w:rPr>
      </w:pPr>
    </w:p>
    <w:p w:rsidR="002B2F37" w:rsidRPr="006B1249" w:rsidRDefault="002B2F37">
      <w:pPr>
        <w:jc w:val="both"/>
        <w:rPr>
          <w:rFonts w:ascii="Times New Roman" w:eastAsia="Times New Roman" w:hAnsi="Times New Roman" w:cs="Times New Roman"/>
          <w:b/>
          <w:sz w:val="24"/>
          <w:szCs w:val="24"/>
          <w:lang w:val="es-CO"/>
        </w:rPr>
      </w:pPr>
    </w:p>
    <w:p w:rsidR="002B2F37" w:rsidRPr="006B1249" w:rsidRDefault="002B2F37">
      <w:pPr>
        <w:jc w:val="both"/>
        <w:rPr>
          <w:rFonts w:ascii="Times New Roman" w:eastAsia="Times New Roman" w:hAnsi="Times New Roman" w:cs="Times New Roman"/>
          <w:b/>
          <w:sz w:val="24"/>
          <w:szCs w:val="24"/>
          <w:lang w:val="es-CO"/>
        </w:rPr>
      </w:pPr>
    </w:p>
    <w:p w:rsidR="002B2F37" w:rsidRPr="006B1249" w:rsidRDefault="002B2F37">
      <w:pPr>
        <w:jc w:val="both"/>
        <w:rPr>
          <w:rFonts w:ascii="Times New Roman" w:eastAsia="Times New Roman" w:hAnsi="Times New Roman" w:cs="Times New Roman"/>
          <w:b/>
          <w:sz w:val="24"/>
          <w:szCs w:val="24"/>
          <w:lang w:val="es-CO"/>
        </w:rPr>
      </w:pPr>
    </w:p>
    <w:p w:rsidR="002B2F37" w:rsidRDefault="002B2F37">
      <w:pPr>
        <w:jc w:val="both"/>
        <w:rPr>
          <w:rFonts w:ascii="Times New Roman" w:eastAsia="Times New Roman" w:hAnsi="Times New Roman" w:cs="Times New Roman"/>
          <w:b/>
          <w:sz w:val="24"/>
          <w:szCs w:val="24"/>
          <w:lang w:val="es-CO"/>
        </w:rPr>
      </w:pPr>
    </w:p>
    <w:p w:rsidR="006B1249" w:rsidRPr="006B1249" w:rsidRDefault="006B1249">
      <w:pPr>
        <w:jc w:val="both"/>
        <w:rPr>
          <w:rFonts w:ascii="Times New Roman" w:eastAsia="Times New Roman" w:hAnsi="Times New Roman" w:cs="Times New Roman"/>
          <w:b/>
          <w:sz w:val="24"/>
          <w:szCs w:val="24"/>
          <w:lang w:val="es-CO"/>
        </w:rPr>
      </w:pPr>
    </w:p>
    <w:p w:rsidR="002B2F37" w:rsidRPr="006B1249" w:rsidRDefault="006B1249">
      <w:pPr>
        <w:jc w:val="both"/>
        <w:rPr>
          <w:rFonts w:eastAsia="Times New Roman"/>
          <w:b/>
          <w:color w:val="002060"/>
          <w:sz w:val="24"/>
          <w:szCs w:val="24"/>
          <w:u w:val="single"/>
          <w:lang w:val="es-CO"/>
        </w:rPr>
      </w:pPr>
      <w:r w:rsidRPr="006B1249">
        <w:rPr>
          <w:rFonts w:eastAsia="Times New Roman"/>
          <w:b/>
          <w:color w:val="002060"/>
          <w:sz w:val="24"/>
          <w:szCs w:val="24"/>
          <w:u w:val="single"/>
          <w:lang w:val="es-CO"/>
        </w:rPr>
        <w:lastRenderedPageBreak/>
        <w:t>Funcionamiento de Gabinete Adjunto de crisis (GAC)</w:t>
      </w:r>
    </w:p>
    <w:p w:rsidR="002B2F37" w:rsidRPr="006B1249" w:rsidRDefault="002B2F37">
      <w:pPr>
        <w:jc w:val="both"/>
        <w:rPr>
          <w:rFonts w:ascii="Times New Roman" w:eastAsia="Times New Roman" w:hAnsi="Times New Roman" w:cs="Times New Roman"/>
          <w:b/>
          <w:sz w:val="24"/>
          <w:szCs w:val="24"/>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El gabinete adjunto de crisis no es parte de las naciones unidas por lo cual cuenta con un procedimiento especial de comité de crisis </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i/>
          <w:color w:val="002060"/>
          <w:sz w:val="24"/>
          <w:szCs w:val="24"/>
          <w:lang w:val="es-CO"/>
        </w:rPr>
      </w:pPr>
      <w:r w:rsidRPr="006B1249">
        <w:rPr>
          <w:rFonts w:ascii="Times New Roman" w:eastAsia="Times New Roman" w:hAnsi="Times New Roman" w:cs="Times New Roman"/>
          <w:i/>
          <w:color w:val="002060"/>
          <w:sz w:val="24"/>
          <w:szCs w:val="24"/>
          <w:lang w:val="es-CO"/>
        </w:rPr>
        <w:t>Los personajes</w:t>
      </w:r>
    </w:p>
    <w:p w:rsidR="002B2F37" w:rsidRPr="006B1249" w:rsidRDefault="002B2F37">
      <w:pPr>
        <w:jc w:val="both"/>
        <w:rPr>
          <w:rFonts w:ascii="Times New Roman" w:eastAsia="Times New Roman" w:hAnsi="Times New Roman" w:cs="Times New Roman"/>
          <w:i/>
          <w:sz w:val="24"/>
          <w:szCs w:val="24"/>
          <w:u w:val="single"/>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Cada delegado cumple con el papel del personaje que se le fue asignado (en este caso para el bando anónimos se les asignará el personaje el mismo día de inicio del modelo) tomando en cuenta ideas, visiones e intenciones particulares del mismo. De igual manera deberá tener presente sus funciones, capacidades y re</w:t>
      </w:r>
      <w:r>
        <w:rPr>
          <w:rFonts w:ascii="Times New Roman" w:eastAsia="Times New Roman" w:hAnsi="Times New Roman" w:cs="Times New Roman"/>
          <w:sz w:val="24"/>
          <w:szCs w:val="24"/>
          <w:lang w:val="es-CO"/>
        </w:rPr>
        <w:t>laciones jerárquicas dentro del</w:t>
      </w:r>
      <w:r w:rsidRPr="006B1249">
        <w:rPr>
          <w:rFonts w:ascii="Times New Roman" w:eastAsia="Times New Roman" w:hAnsi="Times New Roman" w:cs="Times New Roman"/>
          <w:sz w:val="24"/>
          <w:szCs w:val="24"/>
          <w:lang w:val="es-CO"/>
        </w:rPr>
        <w:t xml:space="preserve"> comité para su buen desempeño durante el conflicto siendo consciente de sus recursos a disposición (económicos, humanos, físicos y militares) </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color w:val="002060"/>
          <w:sz w:val="24"/>
          <w:szCs w:val="24"/>
          <w:lang w:val="es-CO"/>
        </w:rPr>
      </w:pPr>
      <w:r w:rsidRPr="006B1249">
        <w:rPr>
          <w:rFonts w:ascii="Times New Roman" w:eastAsia="Times New Roman" w:hAnsi="Times New Roman" w:cs="Times New Roman"/>
          <w:i/>
          <w:color w:val="002060"/>
          <w:sz w:val="24"/>
          <w:szCs w:val="24"/>
          <w:lang w:val="es-CO"/>
        </w:rPr>
        <w:t>Las directivas</w:t>
      </w:r>
      <w:r w:rsidRPr="006B1249">
        <w:rPr>
          <w:rFonts w:ascii="Times New Roman" w:eastAsia="Times New Roman" w:hAnsi="Times New Roman" w:cs="Times New Roman"/>
          <w:color w:val="002060"/>
          <w:sz w:val="24"/>
          <w:szCs w:val="24"/>
          <w:lang w:val="es-CO"/>
        </w:rPr>
        <w:t xml:space="preserve"> </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Es la herramienta por la cual los delegados podrán tomar acciones de cualquier tipo siempre y cuando estén acordes a la capacidad del personaje a caracterizar, estas se dividen en diversos grupos y todas ellas deben ser presentadas por escrito y aprobadas por la mesa. (Solo las directivas de bando se someten a votación). Todas las directivas que no se desee que sean reveladas deben contener un método de encriptación ya existente especificado en el encabezado de esta, de lo contrario será divulgada por parte de Centro de Estrategia a ambos bandos. Todas las directivas deben ser lo más específicas posibles, explicando:</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numPr>
          <w:ilvl w:val="0"/>
          <w:numId w:val="1"/>
        </w:num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¿Qué acción se va a tomar?</w:t>
      </w:r>
    </w:p>
    <w:p w:rsidR="002B2F37" w:rsidRPr="006B1249" w:rsidRDefault="006B1249">
      <w:pPr>
        <w:numPr>
          <w:ilvl w:val="0"/>
          <w:numId w:val="1"/>
        </w:num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¿Cómo se va a desarrollar?</w:t>
      </w:r>
    </w:p>
    <w:p w:rsidR="002B2F37" w:rsidRPr="006B1249" w:rsidRDefault="006B1249">
      <w:pPr>
        <w:numPr>
          <w:ilvl w:val="0"/>
          <w:numId w:val="1"/>
        </w:num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¿Cuándo se va a llevar a cabo?</w:t>
      </w:r>
    </w:p>
    <w:p w:rsidR="002B2F37" w:rsidRPr="006B1249" w:rsidRDefault="006B1249">
      <w:pPr>
        <w:numPr>
          <w:ilvl w:val="0"/>
          <w:numId w:val="1"/>
        </w:num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¿Dónde se llevará a cabo?</w:t>
      </w:r>
    </w:p>
    <w:p w:rsidR="002B2F37" w:rsidRDefault="006B1249">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¿Quién tomará la acción? </w:t>
      </w:r>
    </w:p>
    <w:p w:rsidR="002B2F37" w:rsidRDefault="006B1249">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¿Por qué lo hará? </w:t>
      </w:r>
    </w:p>
    <w:p w:rsidR="002B2F37" w:rsidRPr="006B1249" w:rsidRDefault="006B1249">
      <w:pPr>
        <w:numPr>
          <w:ilvl w:val="0"/>
          <w:numId w:val="1"/>
        </w:numPr>
        <w:jc w:val="both"/>
        <w:rPr>
          <w:rFonts w:ascii="Times New Roman" w:eastAsia="Times New Roman" w:hAnsi="Times New Roman" w:cs="Times New Roman"/>
          <w:sz w:val="24"/>
          <w:szCs w:val="24"/>
          <w:lang w:val="es-CO"/>
        </w:rPr>
      </w:pPr>
      <w:r>
        <w:rPr>
          <w:rFonts w:ascii="Times New Roman" w:eastAsia="Times New Roman" w:hAnsi="Times New Roman" w:cs="Times New Roman"/>
          <w:sz w:val="24"/>
          <w:szCs w:val="24"/>
          <w:lang w:val="es-CO"/>
        </w:rPr>
        <w:t>¿Con que fin se hará</w:t>
      </w:r>
      <w:r w:rsidRPr="006B1249">
        <w:rPr>
          <w:rFonts w:ascii="Times New Roman" w:eastAsia="Times New Roman" w:hAnsi="Times New Roman" w:cs="Times New Roman"/>
          <w:sz w:val="24"/>
          <w:szCs w:val="24"/>
          <w:lang w:val="es-CO"/>
        </w:rPr>
        <w:t xml:space="preserve">?  </w:t>
      </w:r>
    </w:p>
    <w:p w:rsidR="002B2F37" w:rsidRPr="006B1249" w:rsidRDefault="006B1249">
      <w:pPr>
        <w:numPr>
          <w:ilvl w:val="0"/>
          <w:numId w:val="1"/>
        </w:num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Y todas las demás especificaciones que se requiera en cada caso particular  </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i/>
          <w:color w:val="002060"/>
          <w:sz w:val="24"/>
          <w:szCs w:val="24"/>
          <w:lang w:val="es-CO"/>
        </w:rPr>
      </w:pPr>
      <w:r w:rsidRPr="006B1249">
        <w:rPr>
          <w:rFonts w:ascii="Times New Roman" w:eastAsia="Times New Roman" w:hAnsi="Times New Roman" w:cs="Times New Roman"/>
          <w:i/>
          <w:color w:val="002060"/>
          <w:sz w:val="24"/>
          <w:szCs w:val="24"/>
          <w:lang w:val="es-CO"/>
        </w:rPr>
        <w:t>Centro de crisis/estrategia</w:t>
      </w:r>
    </w:p>
    <w:p w:rsidR="002B2F37" w:rsidRPr="006B1249" w:rsidRDefault="002B2F37">
      <w:pPr>
        <w:jc w:val="both"/>
        <w:rPr>
          <w:rFonts w:ascii="Times New Roman" w:eastAsia="Times New Roman" w:hAnsi="Times New Roman" w:cs="Times New Roman"/>
          <w:i/>
          <w:sz w:val="24"/>
          <w:szCs w:val="24"/>
          <w:u w:val="single"/>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En una primera instancia se especifica que este Gabinete se conforma por dos bandos los cuales ocupan diferentes roles y personajes dentro de ellos que deben tomar diferentes acciones a lo largo del comité según su posición histórica en todos los ámbitos con el fin de promover sus objetivos e intereses. Para ello, el centro de crisis está encargado de ser el mediador entre ambos bandos. Es decir, el que coordina las interacciones de los bandos y sus enfrentamientos. Así mismo, el centro </w:t>
      </w:r>
      <w:r w:rsidRPr="006B1249">
        <w:rPr>
          <w:rFonts w:ascii="Times New Roman" w:eastAsia="Times New Roman" w:hAnsi="Times New Roman" w:cs="Times New Roman"/>
          <w:sz w:val="24"/>
          <w:szCs w:val="24"/>
          <w:lang w:val="es-CO"/>
        </w:rPr>
        <w:lastRenderedPageBreak/>
        <w:t>de estrategia aprobará o denegará las acciones que se deben presentar por medio de directivas, las cuales podrían repercutir en el desarrollo del comité.</w:t>
      </w:r>
    </w:p>
    <w:p w:rsidR="002B2F37" w:rsidRPr="006B1249" w:rsidRDefault="002B2F37">
      <w:pPr>
        <w:jc w:val="both"/>
        <w:rPr>
          <w:rFonts w:ascii="Times New Roman" w:eastAsia="Times New Roman" w:hAnsi="Times New Roman" w:cs="Times New Roman"/>
          <w:color w:val="002060"/>
          <w:sz w:val="24"/>
          <w:szCs w:val="24"/>
          <w:lang w:val="es-CO"/>
        </w:rPr>
      </w:pPr>
    </w:p>
    <w:p w:rsidR="002B2F37" w:rsidRPr="006B1249" w:rsidRDefault="006B1249">
      <w:pPr>
        <w:jc w:val="both"/>
        <w:rPr>
          <w:rFonts w:ascii="Times New Roman" w:eastAsia="Times New Roman" w:hAnsi="Times New Roman" w:cs="Times New Roman"/>
          <w:color w:val="002060"/>
          <w:sz w:val="24"/>
          <w:szCs w:val="24"/>
          <w:lang w:val="es-CO"/>
        </w:rPr>
      </w:pPr>
      <w:r w:rsidRPr="006B1249">
        <w:rPr>
          <w:rFonts w:ascii="Times New Roman" w:eastAsia="Times New Roman" w:hAnsi="Times New Roman" w:cs="Times New Roman"/>
          <w:i/>
          <w:color w:val="002060"/>
          <w:sz w:val="24"/>
          <w:szCs w:val="24"/>
          <w:lang w:val="es-CO"/>
        </w:rPr>
        <w:t>Bandos</w:t>
      </w:r>
      <w:r w:rsidRPr="006B1249">
        <w:rPr>
          <w:rFonts w:ascii="Times New Roman" w:eastAsia="Times New Roman" w:hAnsi="Times New Roman" w:cs="Times New Roman"/>
          <w:color w:val="002060"/>
          <w:sz w:val="24"/>
          <w:szCs w:val="24"/>
          <w:lang w:val="es-CO"/>
        </w:rPr>
        <w:t xml:space="preserve"> </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Los delegados forman dos bandos los cuales serán el bando de anónimos y aliados los cuales se ven enfrentados entre sí por el conflicto planteado. Es por esto que cada delegado tiene el deber de tomar las mejores acciones para encaminar su bando hacia la victoria sobre el conflicto teniendo en cuenta la capacidad del personaje, sus intereses y los del bando </w:t>
      </w:r>
    </w:p>
    <w:p w:rsidR="002B2F37" w:rsidRPr="006B1249" w:rsidRDefault="002B2F37">
      <w:pPr>
        <w:jc w:val="both"/>
        <w:rPr>
          <w:rFonts w:ascii="Times New Roman" w:eastAsia="Times New Roman" w:hAnsi="Times New Roman" w:cs="Times New Roman"/>
          <w:sz w:val="24"/>
          <w:szCs w:val="24"/>
          <w:lang w:val="es-CO"/>
        </w:rPr>
      </w:pPr>
    </w:p>
    <w:p w:rsidR="002B2F37" w:rsidRDefault="006B1249">
      <w:pPr>
        <w:jc w:val="both"/>
        <w:rPr>
          <w:rFonts w:ascii="Times New Roman" w:eastAsia="Times New Roman" w:hAnsi="Times New Roman" w:cs="Times New Roman"/>
          <w:i/>
          <w:color w:val="002060"/>
          <w:sz w:val="24"/>
          <w:szCs w:val="24"/>
          <w:lang w:val="es-CO"/>
        </w:rPr>
      </w:pPr>
      <w:r w:rsidRPr="006B1249">
        <w:rPr>
          <w:rFonts w:ascii="Times New Roman" w:eastAsia="Times New Roman" w:hAnsi="Times New Roman" w:cs="Times New Roman"/>
          <w:i/>
          <w:color w:val="002060"/>
          <w:sz w:val="24"/>
          <w:szCs w:val="24"/>
          <w:lang w:val="es-CO"/>
        </w:rPr>
        <w:t>Crisis</w:t>
      </w:r>
    </w:p>
    <w:p w:rsidR="006B1249" w:rsidRPr="006B1249" w:rsidRDefault="006B1249">
      <w:pPr>
        <w:jc w:val="both"/>
        <w:rPr>
          <w:rFonts w:ascii="Times New Roman" w:eastAsia="Times New Roman" w:hAnsi="Times New Roman" w:cs="Times New Roman"/>
          <w:i/>
          <w:color w:val="002060"/>
          <w:sz w:val="24"/>
          <w:szCs w:val="24"/>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Las crisis se van a presentar por medio de intervenciones hechas por un integrante del centro de crisis que responderá preguntas sobre la misma, de igual forma los comunicados de prensa. Las directivas deben pasar primero por la mesa y posteriormente al centro de crisis. Las directivas denegadas por formato o procedimiento correspondiente serán devueltas al delegado con el fin de hacer correcciones, Sin embargo, las directivas que se consideren de carácter imposible, se van a denegar directamente.</w:t>
      </w:r>
    </w:p>
    <w:p w:rsidR="002B2F37" w:rsidRPr="006B1249" w:rsidRDefault="002B2F37">
      <w:pPr>
        <w:jc w:val="both"/>
        <w:rPr>
          <w:rFonts w:eastAsia="Times New Roman"/>
          <w:color w:val="002060"/>
          <w:sz w:val="24"/>
          <w:szCs w:val="24"/>
          <w:u w:val="single"/>
          <w:lang w:val="es-CO"/>
        </w:rPr>
      </w:pPr>
    </w:p>
    <w:p w:rsidR="002B2F37" w:rsidRPr="006B1249" w:rsidRDefault="006B1249">
      <w:pPr>
        <w:rPr>
          <w:rFonts w:eastAsia="Times New Roman"/>
          <w:color w:val="002060"/>
          <w:sz w:val="24"/>
          <w:szCs w:val="24"/>
          <w:u w:val="single"/>
          <w:lang w:val="es-CO"/>
        </w:rPr>
      </w:pPr>
      <w:r w:rsidRPr="006B1249">
        <w:rPr>
          <w:rFonts w:eastAsia="Times New Roman"/>
          <w:color w:val="002060"/>
          <w:sz w:val="24"/>
          <w:szCs w:val="24"/>
          <w:u w:val="single"/>
          <w:lang w:val="es-CO"/>
        </w:rPr>
        <w:t xml:space="preserve"> </w:t>
      </w:r>
    </w:p>
    <w:p w:rsidR="002B2F37" w:rsidRPr="006B1249" w:rsidRDefault="006B1249">
      <w:pPr>
        <w:jc w:val="both"/>
        <w:rPr>
          <w:rFonts w:eastAsia="Times New Roman"/>
          <w:b/>
          <w:color w:val="002060"/>
          <w:sz w:val="24"/>
          <w:szCs w:val="24"/>
          <w:u w:val="single"/>
          <w:lang w:val="es-CO"/>
        </w:rPr>
      </w:pPr>
      <w:r w:rsidRPr="006B1249">
        <w:rPr>
          <w:rFonts w:eastAsia="Times New Roman"/>
          <w:b/>
          <w:color w:val="002060"/>
          <w:sz w:val="24"/>
          <w:szCs w:val="24"/>
          <w:u w:val="single"/>
          <w:lang w:val="es-CO"/>
        </w:rPr>
        <w:t xml:space="preserve">Tipos de directivas </w:t>
      </w:r>
    </w:p>
    <w:p w:rsidR="002B2F37" w:rsidRPr="006B1249" w:rsidRDefault="002B2F37">
      <w:pPr>
        <w:jc w:val="both"/>
        <w:rPr>
          <w:rFonts w:ascii="Times New Roman" w:eastAsia="Times New Roman" w:hAnsi="Times New Roman" w:cs="Times New Roman"/>
          <w:b/>
          <w:sz w:val="24"/>
          <w:szCs w:val="24"/>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b/>
          <w:i/>
          <w:sz w:val="24"/>
          <w:szCs w:val="24"/>
          <w:lang w:val="es-CO"/>
        </w:rPr>
        <w:t>Directivas de bando</w:t>
      </w:r>
      <w:r w:rsidRPr="006B1249">
        <w:rPr>
          <w:rFonts w:ascii="Times New Roman" w:eastAsia="Times New Roman" w:hAnsi="Times New Roman" w:cs="Times New Roman"/>
          <w:sz w:val="24"/>
          <w:szCs w:val="24"/>
          <w:lang w:val="es-CO"/>
        </w:rPr>
        <w:t xml:space="preserve"> (color blanco) </w:t>
      </w:r>
    </w:p>
    <w:p w:rsidR="002B2F37" w:rsidRPr="006B1249" w:rsidRDefault="002B2F37">
      <w:pPr>
        <w:jc w:val="both"/>
        <w:rPr>
          <w:rFonts w:ascii="Times New Roman" w:eastAsia="Times New Roman" w:hAnsi="Times New Roman" w:cs="Times New Roman"/>
          <w:i/>
          <w:sz w:val="24"/>
          <w:szCs w:val="24"/>
          <w:u w:val="single"/>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Estas son las acciones tomadas por todo el comité que comprenden una gran capacidad ya sea de carácter económico, humanitario, social, político o militar y para que puedan llevarse a cabo deben contar con la aprobación de la mesa y ¾ del comité para posteriormente entregarlas a Centro De Estrategia (CDE)  </w:t>
      </w:r>
    </w:p>
    <w:p w:rsidR="002B2F37" w:rsidRPr="006B1249" w:rsidRDefault="002B2F37">
      <w:pPr>
        <w:jc w:val="both"/>
        <w:rPr>
          <w:rFonts w:ascii="Times New Roman" w:eastAsia="Times New Roman" w:hAnsi="Times New Roman" w:cs="Times New Roman"/>
          <w:b/>
          <w:i/>
          <w:sz w:val="24"/>
          <w:szCs w:val="24"/>
          <w:lang w:val="es-CO"/>
        </w:rPr>
      </w:pPr>
    </w:p>
    <w:p w:rsidR="002B2F37" w:rsidRPr="006B1249" w:rsidRDefault="006B1249">
      <w:pPr>
        <w:jc w:val="both"/>
        <w:rPr>
          <w:rFonts w:ascii="Times New Roman" w:eastAsia="Times New Roman" w:hAnsi="Times New Roman" w:cs="Times New Roman"/>
          <w:b/>
          <w:i/>
          <w:color w:val="FF00FF"/>
          <w:sz w:val="24"/>
          <w:szCs w:val="24"/>
          <w:lang w:val="es-CO"/>
        </w:rPr>
      </w:pPr>
      <w:r w:rsidRPr="006B1249">
        <w:rPr>
          <w:rFonts w:ascii="Times New Roman" w:eastAsia="Times New Roman" w:hAnsi="Times New Roman" w:cs="Times New Roman"/>
          <w:b/>
          <w:i/>
          <w:sz w:val="24"/>
          <w:szCs w:val="24"/>
          <w:lang w:val="es-CO"/>
        </w:rPr>
        <w:t xml:space="preserve">Directivas personales </w:t>
      </w:r>
    </w:p>
    <w:p w:rsidR="002B2F37" w:rsidRPr="006B1249" w:rsidRDefault="002B2F37">
      <w:pPr>
        <w:jc w:val="both"/>
        <w:rPr>
          <w:rFonts w:ascii="Times New Roman" w:eastAsia="Times New Roman" w:hAnsi="Times New Roman" w:cs="Times New Roman"/>
          <w:color w:val="FF00FF"/>
          <w:sz w:val="24"/>
          <w:szCs w:val="24"/>
          <w:lang w:val="es-CO"/>
        </w:rPr>
      </w:pPr>
    </w:p>
    <w:p w:rsidR="002B2F37"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Estas son acciones tomadas por cada personaje de manera individual en las cuales se debe tener en cuenta la capacidad económica, humanitaria social, política y militar del personaje par</w:t>
      </w:r>
      <w:r>
        <w:rPr>
          <w:rFonts w:ascii="Times New Roman" w:eastAsia="Times New Roman" w:hAnsi="Times New Roman" w:cs="Times New Roman"/>
          <w:sz w:val="24"/>
          <w:szCs w:val="24"/>
          <w:lang w:val="es-CO"/>
        </w:rPr>
        <w:t>a fines personales o colectivos.</w:t>
      </w:r>
    </w:p>
    <w:p w:rsidR="006B1249" w:rsidRDefault="006B1249">
      <w:pPr>
        <w:jc w:val="both"/>
        <w:rPr>
          <w:rFonts w:ascii="Times New Roman" w:eastAsia="Times New Roman" w:hAnsi="Times New Roman" w:cs="Times New Roman"/>
          <w:sz w:val="24"/>
          <w:szCs w:val="24"/>
          <w:lang w:val="es-CO"/>
        </w:rPr>
      </w:pPr>
    </w:p>
    <w:p w:rsidR="006B1249" w:rsidRDefault="006B1249">
      <w:pPr>
        <w:jc w:val="both"/>
        <w:rPr>
          <w:rFonts w:ascii="Times New Roman" w:eastAsia="Times New Roman" w:hAnsi="Times New Roman" w:cs="Times New Roman"/>
          <w:sz w:val="24"/>
          <w:szCs w:val="24"/>
          <w:lang w:val="es-CO"/>
        </w:rPr>
      </w:pPr>
    </w:p>
    <w:p w:rsidR="006B1249" w:rsidRDefault="006B1249">
      <w:pPr>
        <w:jc w:val="both"/>
        <w:rPr>
          <w:rFonts w:ascii="Times New Roman" w:eastAsia="Times New Roman" w:hAnsi="Times New Roman" w:cs="Times New Roman"/>
          <w:sz w:val="24"/>
          <w:szCs w:val="24"/>
          <w:lang w:val="es-CO"/>
        </w:rPr>
      </w:pPr>
    </w:p>
    <w:p w:rsidR="006B1249" w:rsidRDefault="006B1249">
      <w:pPr>
        <w:jc w:val="both"/>
        <w:rPr>
          <w:rFonts w:ascii="Times New Roman" w:eastAsia="Times New Roman" w:hAnsi="Times New Roman" w:cs="Times New Roman"/>
          <w:sz w:val="24"/>
          <w:szCs w:val="24"/>
          <w:lang w:val="es-CO"/>
        </w:rPr>
      </w:pPr>
    </w:p>
    <w:p w:rsidR="006B1249" w:rsidRPr="006B1249" w:rsidRDefault="006B1249">
      <w:pPr>
        <w:jc w:val="both"/>
        <w:rPr>
          <w:rFonts w:ascii="Times New Roman" w:eastAsia="Times New Roman" w:hAnsi="Times New Roman" w:cs="Times New Roman"/>
          <w:sz w:val="24"/>
          <w:szCs w:val="24"/>
          <w:lang w:val="es-CO"/>
        </w:rPr>
      </w:pPr>
    </w:p>
    <w:p w:rsidR="002B2F37" w:rsidRPr="006B1249" w:rsidRDefault="002B2F37">
      <w:pPr>
        <w:jc w:val="both"/>
        <w:rPr>
          <w:rFonts w:ascii="Times New Roman" w:eastAsia="Times New Roman" w:hAnsi="Times New Roman" w:cs="Times New Roman"/>
          <w:sz w:val="24"/>
          <w:szCs w:val="24"/>
          <w:lang w:val="es-CO"/>
        </w:rPr>
      </w:pPr>
    </w:p>
    <w:p w:rsidR="006B1249" w:rsidRPr="006B1249" w:rsidRDefault="006B1249" w:rsidP="006B1249">
      <w:pPr>
        <w:jc w:val="both"/>
        <w:rPr>
          <w:rFonts w:ascii="Times New Roman" w:eastAsia="Times New Roman" w:hAnsi="Times New Roman" w:cs="Times New Roman"/>
          <w:b/>
          <w:color w:val="002060"/>
          <w:sz w:val="24"/>
          <w:szCs w:val="24"/>
          <w:lang w:val="es-CO"/>
        </w:rPr>
      </w:pPr>
      <w:r w:rsidRPr="006B1249">
        <w:rPr>
          <w:rFonts w:ascii="Times New Roman" w:eastAsia="Times New Roman" w:hAnsi="Times New Roman" w:cs="Times New Roman"/>
          <w:b/>
          <w:color w:val="002060"/>
          <w:sz w:val="24"/>
          <w:szCs w:val="24"/>
          <w:lang w:val="es-CO"/>
        </w:rPr>
        <w:lastRenderedPageBreak/>
        <w:t xml:space="preserve">Estas directivas pueden ser clasificadas en: </w:t>
      </w:r>
    </w:p>
    <w:p w:rsidR="002B2F37" w:rsidRPr="006B1249" w:rsidRDefault="006B1249">
      <w:pPr>
        <w:spacing w:before="240"/>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u w:val="single"/>
          <w:lang w:val="es-CO"/>
        </w:rPr>
        <w:t>De consulta</w:t>
      </w:r>
      <w:r w:rsidRPr="006B1249">
        <w:rPr>
          <w:rFonts w:ascii="Times New Roman" w:eastAsia="Times New Roman" w:hAnsi="Times New Roman" w:cs="Times New Roman"/>
          <w:color w:val="002060"/>
          <w:sz w:val="24"/>
          <w:szCs w:val="24"/>
          <w:lang w:val="es-CO"/>
        </w:rPr>
        <w:t xml:space="preserve"> </w:t>
      </w:r>
      <w:r w:rsidRPr="006B1249">
        <w:rPr>
          <w:rFonts w:ascii="Times New Roman" w:eastAsia="Times New Roman" w:hAnsi="Times New Roman" w:cs="Times New Roman"/>
          <w:sz w:val="24"/>
          <w:szCs w:val="24"/>
          <w:lang w:val="es-CO"/>
        </w:rPr>
        <w:t xml:space="preserve">(color verde) </w:t>
      </w:r>
    </w:p>
    <w:p w:rsidR="002B2F37" w:rsidRPr="006B1249" w:rsidRDefault="006B1249">
      <w:pPr>
        <w:spacing w:before="240"/>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En el momento en el que cualquier personaje desee saber algo relacionado con la viabilidad de alguna acción o con su capacidad económica, política, de ayuda humanitaria o de cualquier otra índole puede hacer uso de esta directiva la cual será respuesta por centro de estrategia con la información solicitada</w:t>
      </w:r>
    </w:p>
    <w:p w:rsidR="002B2F37" w:rsidRPr="006B1249" w:rsidRDefault="006B1249">
      <w:pPr>
        <w:spacing w:before="240"/>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u w:val="single"/>
          <w:lang w:val="es-CO"/>
        </w:rPr>
        <w:t>De comunicación</w:t>
      </w:r>
      <w:r w:rsidRPr="006B1249">
        <w:rPr>
          <w:rFonts w:ascii="Times New Roman" w:eastAsia="Times New Roman" w:hAnsi="Times New Roman" w:cs="Times New Roman"/>
          <w:sz w:val="24"/>
          <w:szCs w:val="24"/>
          <w:lang w:val="es-CO"/>
        </w:rPr>
        <w:t xml:space="preserve"> (color rosado) </w:t>
      </w:r>
    </w:p>
    <w:p w:rsidR="002B2F37" w:rsidRPr="006B1249" w:rsidRDefault="006B1249">
      <w:pPr>
        <w:spacing w:before="240"/>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Estas serán usadas en el momento en el que algún personaje de un bando desee entablar conversación con un personaje del bando opuesto, de igual forma estas pasarán previamente por la mesa. </w:t>
      </w:r>
    </w:p>
    <w:p w:rsidR="002B2F37" w:rsidRPr="006B1249" w:rsidRDefault="006B1249">
      <w:pPr>
        <w:spacing w:before="240"/>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u w:val="single"/>
          <w:lang w:val="es-CO"/>
        </w:rPr>
        <w:t>Comunicados de prensa</w:t>
      </w:r>
      <w:r w:rsidRPr="006B1249">
        <w:rPr>
          <w:rFonts w:ascii="Times New Roman" w:eastAsia="Times New Roman" w:hAnsi="Times New Roman" w:cs="Times New Roman"/>
          <w:color w:val="002060"/>
          <w:sz w:val="24"/>
          <w:szCs w:val="24"/>
          <w:lang w:val="es-CO"/>
        </w:rPr>
        <w:t xml:space="preserve"> </w:t>
      </w:r>
      <w:r w:rsidRPr="006B1249">
        <w:rPr>
          <w:rFonts w:ascii="Times New Roman" w:eastAsia="Times New Roman" w:hAnsi="Times New Roman" w:cs="Times New Roman"/>
          <w:sz w:val="24"/>
          <w:szCs w:val="24"/>
          <w:lang w:val="es-CO"/>
        </w:rPr>
        <w:t xml:space="preserve">(color amarillo) </w:t>
      </w:r>
    </w:p>
    <w:p w:rsidR="002B2F37" w:rsidRPr="006B1249" w:rsidRDefault="006B1249">
      <w:pPr>
        <w:spacing w:before="240"/>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Estas son usadas por los delegados en caso de querer informar a alguno o ambos bandos según se desee acerca de algo en específico, pues estas no toman acciones sino que dan a conocer alguna declaración o demás. </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u w:val="single"/>
          <w:lang w:val="es-CO"/>
        </w:rPr>
        <w:t>Acciones personales</w:t>
      </w:r>
      <w:r w:rsidRPr="006B1249">
        <w:rPr>
          <w:rFonts w:ascii="Times New Roman" w:eastAsia="Times New Roman" w:hAnsi="Times New Roman" w:cs="Times New Roman"/>
          <w:sz w:val="24"/>
          <w:szCs w:val="24"/>
          <w:lang w:val="es-CO"/>
        </w:rPr>
        <w:t xml:space="preserve"> (color azul) </w:t>
      </w:r>
    </w:p>
    <w:p w:rsidR="002B2F37" w:rsidRPr="006B1249" w:rsidRDefault="006B1249">
      <w:pPr>
        <w:jc w:val="both"/>
        <w:rPr>
          <w:rFonts w:ascii="Times New Roman" w:eastAsia="Times New Roman" w:hAnsi="Times New Roman" w:cs="Times New Roman"/>
          <w:b/>
          <w:sz w:val="24"/>
          <w:szCs w:val="24"/>
          <w:lang w:val="es-CO"/>
        </w:rPr>
      </w:pPr>
      <w:r w:rsidRPr="006B1249">
        <w:rPr>
          <w:rFonts w:ascii="Times New Roman" w:eastAsia="Times New Roman" w:hAnsi="Times New Roman" w:cs="Times New Roman"/>
          <w:b/>
          <w:sz w:val="24"/>
          <w:szCs w:val="24"/>
          <w:lang w:val="es-CO"/>
        </w:rPr>
        <w:t xml:space="preserve"> </w:t>
      </w:r>
    </w:p>
    <w:p w:rsidR="002B2F37" w:rsidRPr="006B1249" w:rsidRDefault="006B1249">
      <w:pPr>
        <w:jc w:val="both"/>
        <w:rPr>
          <w:rFonts w:ascii="Times New Roman" w:eastAsia="Times New Roman" w:hAnsi="Times New Roman" w:cs="Times New Roman"/>
          <w:b/>
          <w:sz w:val="24"/>
          <w:szCs w:val="24"/>
          <w:lang w:val="es-CO"/>
        </w:rPr>
      </w:pPr>
      <w:r w:rsidRPr="006B1249">
        <w:rPr>
          <w:rFonts w:ascii="Times New Roman" w:eastAsia="Times New Roman" w:hAnsi="Times New Roman" w:cs="Times New Roman"/>
          <w:b/>
          <w:sz w:val="24"/>
          <w:szCs w:val="24"/>
          <w:lang w:val="es-CO"/>
        </w:rPr>
        <w:t xml:space="preserve">Acciones militares </w:t>
      </w:r>
    </w:p>
    <w:p w:rsidR="002B2F37" w:rsidRPr="006B1249" w:rsidRDefault="006B1249">
      <w:pPr>
        <w:jc w:val="both"/>
        <w:rPr>
          <w:rFonts w:ascii="Times New Roman" w:eastAsia="Times New Roman" w:hAnsi="Times New Roman" w:cs="Times New Roman"/>
          <w:i/>
          <w:sz w:val="24"/>
          <w:szCs w:val="24"/>
          <w:u w:val="single"/>
          <w:lang w:val="es-CO"/>
        </w:rPr>
      </w:pPr>
      <w:r w:rsidRPr="006B1249">
        <w:rPr>
          <w:rFonts w:ascii="Times New Roman" w:eastAsia="Times New Roman" w:hAnsi="Times New Roman" w:cs="Times New Roman"/>
          <w:i/>
          <w:sz w:val="24"/>
          <w:szCs w:val="24"/>
          <w:u w:val="single"/>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El uso de acciones militares se lleva a cabo para atacar al otro bando ya sea mediante el uso de cualquier herramienta militar estas siempre deben especificar:</w:t>
      </w:r>
    </w:p>
    <w:p w:rsidR="002B2F37" w:rsidRPr="006B1249" w:rsidRDefault="006B1249">
      <w:pPr>
        <w:numPr>
          <w:ilvl w:val="0"/>
          <w:numId w:val="5"/>
        </w:numPr>
        <w:spacing w:before="240" w:line="240" w:lineRule="auto"/>
        <w:jc w:val="both"/>
        <w:rPr>
          <w:rFonts w:ascii="Times New Roman" w:eastAsia="Times New Roman" w:hAnsi="Times New Roman" w:cs="Times New Roman"/>
          <w:lang w:val="es-CO"/>
        </w:rPr>
      </w:pPr>
      <w:r w:rsidRPr="006B1249">
        <w:rPr>
          <w:rFonts w:ascii="Times New Roman" w:eastAsia="Times New Roman" w:hAnsi="Times New Roman" w:cs="Times New Roman"/>
          <w:sz w:val="14"/>
          <w:szCs w:val="14"/>
          <w:lang w:val="es-CO"/>
        </w:rPr>
        <w:t xml:space="preserve"> </w:t>
      </w:r>
      <w:r w:rsidRPr="006B1249">
        <w:rPr>
          <w:rFonts w:ascii="Times New Roman" w:eastAsia="Times New Roman" w:hAnsi="Times New Roman" w:cs="Times New Roman"/>
          <w:sz w:val="24"/>
          <w:szCs w:val="24"/>
          <w:lang w:val="es-CO"/>
        </w:rPr>
        <w:t>Bando desde el cual se ataca o procedencia de las tropas y el armamento.</w:t>
      </w:r>
    </w:p>
    <w:p w:rsidR="002B2F37" w:rsidRPr="006B1249" w:rsidRDefault="006B1249">
      <w:pPr>
        <w:numPr>
          <w:ilvl w:val="0"/>
          <w:numId w:val="5"/>
        </w:numPr>
        <w:spacing w:line="240" w:lineRule="auto"/>
        <w:jc w:val="both"/>
        <w:rPr>
          <w:rFonts w:ascii="Times New Roman" w:eastAsia="Times New Roman" w:hAnsi="Times New Roman" w:cs="Times New Roman"/>
          <w:lang w:val="es-CO"/>
        </w:rPr>
      </w:pPr>
      <w:r w:rsidRPr="006B1249">
        <w:rPr>
          <w:rFonts w:ascii="Times New Roman" w:eastAsia="Times New Roman" w:hAnsi="Times New Roman" w:cs="Times New Roman"/>
          <w:sz w:val="14"/>
          <w:szCs w:val="14"/>
          <w:lang w:val="es-CO"/>
        </w:rPr>
        <w:t xml:space="preserve"> </w:t>
      </w:r>
      <w:r w:rsidRPr="006B1249">
        <w:rPr>
          <w:rFonts w:ascii="Times New Roman" w:eastAsia="Times New Roman" w:hAnsi="Times New Roman" w:cs="Times New Roman"/>
          <w:sz w:val="24"/>
          <w:szCs w:val="24"/>
          <w:lang w:val="es-CO"/>
        </w:rPr>
        <w:t>Cantidad de armamento y/o tropas que se utilizaran.</w:t>
      </w:r>
    </w:p>
    <w:p w:rsidR="002B2F37" w:rsidRPr="006B1249" w:rsidRDefault="006B1249">
      <w:pPr>
        <w:numPr>
          <w:ilvl w:val="0"/>
          <w:numId w:val="5"/>
        </w:numPr>
        <w:spacing w:line="240" w:lineRule="auto"/>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De que nación hace parte el armamento y/o las tropas.</w:t>
      </w:r>
    </w:p>
    <w:p w:rsidR="002B2F37" w:rsidRDefault="006B1249">
      <w:pPr>
        <w:numPr>
          <w:ilvl w:val="0"/>
          <w:numId w:val="5"/>
        </w:numPr>
        <w:spacing w:line="240" w:lineRule="auto"/>
        <w:jc w:val="both"/>
        <w:rPr>
          <w:rFonts w:ascii="Times New Roman" w:eastAsia="Times New Roman" w:hAnsi="Times New Roman" w:cs="Times New Roman"/>
        </w:rPr>
      </w:pPr>
      <w:r w:rsidRPr="006B1249">
        <w:rPr>
          <w:rFonts w:ascii="Times New Roman" w:eastAsia="Times New Roman" w:hAnsi="Times New Roman" w:cs="Times New Roman"/>
          <w:sz w:val="24"/>
          <w:szCs w:val="24"/>
          <w:lang w:val="es-CO"/>
        </w:rPr>
        <w:t xml:space="preserve"> </w:t>
      </w:r>
      <w:r>
        <w:rPr>
          <w:rFonts w:ascii="Times New Roman" w:eastAsia="Times New Roman" w:hAnsi="Times New Roman" w:cs="Times New Roman"/>
          <w:sz w:val="24"/>
          <w:szCs w:val="24"/>
        </w:rPr>
        <w:t>Lugar de ataque.</w:t>
      </w:r>
    </w:p>
    <w:p w:rsidR="002B2F37" w:rsidRDefault="006B1249">
      <w:pPr>
        <w:numPr>
          <w:ilvl w:val="0"/>
          <w:numId w:val="11"/>
        </w:numPr>
        <w:spacing w:after="240" w:line="24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FIRMA</w:t>
      </w:r>
    </w:p>
    <w:p w:rsidR="002B2F37" w:rsidRPr="006B1249" w:rsidRDefault="006B1249">
      <w:pPr>
        <w:jc w:val="both"/>
        <w:rPr>
          <w:rFonts w:ascii="Times New Roman" w:eastAsia="Times New Roman" w:hAnsi="Times New Roman" w:cs="Times New Roman"/>
          <w:b/>
          <w:sz w:val="24"/>
          <w:szCs w:val="24"/>
          <w:lang w:val="es-CO"/>
        </w:rPr>
      </w:pPr>
      <w:r w:rsidRPr="006B1249">
        <w:rPr>
          <w:rFonts w:ascii="Times New Roman" w:eastAsia="Times New Roman" w:hAnsi="Times New Roman" w:cs="Times New Roman"/>
          <w:b/>
          <w:sz w:val="24"/>
          <w:szCs w:val="24"/>
          <w:lang w:val="es-CO"/>
        </w:rPr>
        <w:t>*Si se utilizara una táctica de ataque, esta debe ser especificada.</w:t>
      </w:r>
    </w:p>
    <w:p w:rsidR="002B2F37" w:rsidRPr="006B1249" w:rsidRDefault="006B1249">
      <w:pPr>
        <w:jc w:val="both"/>
        <w:rPr>
          <w:rFonts w:ascii="Times New Roman" w:eastAsia="Times New Roman" w:hAnsi="Times New Roman" w:cs="Times New Roman"/>
          <w:sz w:val="24"/>
          <w:szCs w:val="24"/>
          <w:u w:val="single"/>
          <w:lang w:val="es-CO"/>
        </w:rPr>
      </w:pPr>
      <w:r w:rsidRPr="006B1249">
        <w:rPr>
          <w:rFonts w:ascii="Times New Roman" w:eastAsia="Times New Roman" w:hAnsi="Times New Roman" w:cs="Times New Roman"/>
          <w:sz w:val="24"/>
          <w:szCs w:val="24"/>
          <w:u w:val="single"/>
          <w:lang w:val="es-CO"/>
        </w:rPr>
        <w:t xml:space="preserve"> </w:t>
      </w:r>
    </w:p>
    <w:p w:rsidR="002B2F37" w:rsidRPr="006B1249" w:rsidRDefault="006B1249">
      <w:pPr>
        <w:jc w:val="both"/>
        <w:rPr>
          <w:rFonts w:ascii="Times New Roman" w:eastAsia="Times New Roman" w:hAnsi="Times New Roman" w:cs="Times New Roman"/>
          <w:i/>
          <w:color w:val="002060"/>
          <w:sz w:val="24"/>
          <w:szCs w:val="24"/>
          <w:lang w:val="es-CO"/>
        </w:rPr>
      </w:pPr>
      <w:r w:rsidRPr="006B1249">
        <w:rPr>
          <w:rFonts w:ascii="Times New Roman" w:eastAsia="Times New Roman" w:hAnsi="Times New Roman" w:cs="Times New Roman"/>
          <w:i/>
          <w:color w:val="002060"/>
          <w:sz w:val="24"/>
          <w:szCs w:val="24"/>
          <w:lang w:val="es-CO"/>
        </w:rPr>
        <w:t>Movimientos estratégicos</w:t>
      </w:r>
    </w:p>
    <w:p w:rsidR="002B2F37" w:rsidRPr="006B1249" w:rsidRDefault="006B1249">
      <w:pPr>
        <w:jc w:val="both"/>
        <w:rPr>
          <w:rFonts w:ascii="Times New Roman" w:eastAsia="Times New Roman" w:hAnsi="Times New Roman" w:cs="Times New Roman"/>
          <w:color w:val="002060"/>
          <w:sz w:val="24"/>
          <w:szCs w:val="24"/>
          <w:u w:val="single"/>
          <w:lang w:val="es-CO"/>
        </w:rPr>
      </w:pPr>
      <w:r w:rsidRPr="006B1249">
        <w:rPr>
          <w:rFonts w:ascii="Times New Roman" w:eastAsia="Times New Roman" w:hAnsi="Times New Roman" w:cs="Times New Roman"/>
          <w:color w:val="002060"/>
          <w:sz w:val="24"/>
          <w:szCs w:val="24"/>
          <w:u w:val="single"/>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Los movimientos estratégicos son acciones esenciales durante el desarrollo del conflicto, estos han de ser utilizados de forma tal que beneficien al proceso del mismo. Los movimientos estratégicos son el envió de infiltrados o espías, la interferencia a la comunicación radial o el secuestro de algún dirigente, militar, estratega o personaje del bando opuesto.</w:t>
      </w:r>
    </w:p>
    <w:p w:rsidR="002B2F37" w:rsidRDefault="006B12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debe especificar.</w:t>
      </w:r>
    </w:p>
    <w:p w:rsidR="002B2F37" w:rsidRPr="006B1249" w:rsidRDefault="006B1249">
      <w:pPr>
        <w:numPr>
          <w:ilvl w:val="0"/>
          <w:numId w:val="9"/>
        </w:numPr>
        <w:spacing w:before="240" w:line="240" w:lineRule="auto"/>
        <w:jc w:val="both"/>
        <w:rPr>
          <w:rFonts w:ascii="Times New Roman" w:eastAsia="Times New Roman" w:hAnsi="Times New Roman" w:cs="Times New Roman"/>
          <w:lang w:val="es-CO"/>
        </w:rPr>
      </w:pPr>
      <w:r w:rsidRPr="006B1249">
        <w:rPr>
          <w:rFonts w:ascii="Times New Roman" w:eastAsia="Times New Roman" w:hAnsi="Times New Roman" w:cs="Times New Roman"/>
          <w:sz w:val="14"/>
          <w:szCs w:val="14"/>
          <w:lang w:val="es-CO"/>
        </w:rPr>
        <w:lastRenderedPageBreak/>
        <w:t xml:space="preserve"> </w:t>
      </w:r>
      <w:r w:rsidRPr="006B1249">
        <w:rPr>
          <w:rFonts w:ascii="Times New Roman" w:eastAsia="Times New Roman" w:hAnsi="Times New Roman" w:cs="Times New Roman"/>
          <w:sz w:val="24"/>
          <w:szCs w:val="24"/>
          <w:lang w:val="es-CO"/>
        </w:rPr>
        <w:t xml:space="preserve">Cuál </w:t>
      </w:r>
      <w:r>
        <w:rPr>
          <w:rFonts w:ascii="Times New Roman" w:eastAsia="Times New Roman" w:hAnsi="Times New Roman" w:cs="Times New Roman"/>
          <w:sz w:val="24"/>
          <w:szCs w:val="24"/>
          <w:lang w:val="es-CO"/>
        </w:rPr>
        <w:t>será</w:t>
      </w:r>
      <w:r w:rsidRPr="006B1249">
        <w:rPr>
          <w:rFonts w:ascii="Times New Roman" w:eastAsia="Times New Roman" w:hAnsi="Times New Roman" w:cs="Times New Roman"/>
          <w:sz w:val="24"/>
          <w:szCs w:val="24"/>
          <w:lang w:val="es-CO"/>
        </w:rPr>
        <w:t xml:space="preserve"> el movimiento estratégico.</w:t>
      </w:r>
    </w:p>
    <w:p w:rsidR="002B2F37" w:rsidRPr="006B1249" w:rsidRDefault="006B1249">
      <w:pPr>
        <w:numPr>
          <w:ilvl w:val="0"/>
          <w:numId w:val="9"/>
        </w:numPr>
        <w:spacing w:line="240" w:lineRule="auto"/>
        <w:jc w:val="both"/>
        <w:rPr>
          <w:rFonts w:ascii="Times New Roman" w:eastAsia="Times New Roman" w:hAnsi="Times New Roman" w:cs="Times New Roman"/>
          <w:lang w:val="es-CO"/>
        </w:rPr>
      </w:pPr>
      <w:r w:rsidRPr="006B1249">
        <w:rPr>
          <w:rFonts w:ascii="Times New Roman" w:eastAsia="Times New Roman" w:hAnsi="Times New Roman" w:cs="Times New Roman"/>
          <w:sz w:val="14"/>
          <w:szCs w:val="14"/>
          <w:lang w:val="es-CO"/>
        </w:rPr>
        <w:t xml:space="preserve">  </w:t>
      </w:r>
      <w:r w:rsidRPr="006B1249">
        <w:rPr>
          <w:rFonts w:ascii="Times New Roman" w:eastAsia="Times New Roman" w:hAnsi="Times New Roman" w:cs="Times New Roman"/>
          <w:sz w:val="24"/>
          <w:szCs w:val="24"/>
          <w:lang w:val="es-CO"/>
        </w:rPr>
        <w:t>Donde se realizará el movimiento estratégico.</w:t>
      </w:r>
    </w:p>
    <w:p w:rsidR="002B2F37" w:rsidRDefault="006B1249">
      <w:pPr>
        <w:numPr>
          <w:ilvl w:val="0"/>
          <w:numId w:val="9"/>
        </w:numPr>
        <w:spacing w:line="240" w:lineRule="auto"/>
        <w:jc w:val="both"/>
        <w:rPr>
          <w:rFonts w:ascii="Times New Roman" w:eastAsia="Times New Roman" w:hAnsi="Times New Roman" w:cs="Times New Roman"/>
        </w:rPr>
      </w:pPr>
      <w:r w:rsidRPr="006B1249">
        <w:rPr>
          <w:rFonts w:ascii="Times New Roman" w:eastAsia="Times New Roman" w:hAnsi="Times New Roman" w:cs="Times New Roman"/>
          <w:sz w:val="14"/>
          <w:szCs w:val="14"/>
          <w:lang w:val="es-CO"/>
        </w:rPr>
        <w:t xml:space="preserve">  </w:t>
      </w:r>
      <w:r>
        <w:rPr>
          <w:rFonts w:ascii="Times New Roman" w:eastAsia="Times New Roman" w:hAnsi="Times New Roman" w:cs="Times New Roman"/>
          <w:sz w:val="24"/>
          <w:szCs w:val="24"/>
        </w:rPr>
        <w:t>El motivo del movimiento.</w:t>
      </w:r>
    </w:p>
    <w:p w:rsidR="002B2F37" w:rsidRDefault="006B1249">
      <w:pPr>
        <w:numPr>
          <w:ilvl w:val="0"/>
          <w:numId w:val="9"/>
        </w:numPr>
        <w:spacing w:after="240" w:line="24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FIRMA</w:t>
      </w:r>
    </w:p>
    <w:p w:rsidR="002B2F37" w:rsidRPr="006B1249" w:rsidRDefault="006B1249">
      <w:pPr>
        <w:jc w:val="both"/>
        <w:rPr>
          <w:rFonts w:ascii="Times New Roman" w:eastAsia="Times New Roman" w:hAnsi="Times New Roman" w:cs="Times New Roman"/>
          <w:b/>
          <w:sz w:val="24"/>
          <w:szCs w:val="24"/>
          <w:lang w:val="es-CO"/>
        </w:rPr>
      </w:pPr>
      <w:r w:rsidRPr="006B1249">
        <w:rPr>
          <w:rFonts w:ascii="Times New Roman" w:eastAsia="Times New Roman" w:hAnsi="Times New Roman" w:cs="Times New Roman"/>
          <w:b/>
          <w:sz w:val="24"/>
          <w:szCs w:val="24"/>
          <w:lang w:val="es-CO"/>
        </w:rPr>
        <w:t>*Si el movimiento estratégico es para conocer información especificarla.</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w:t>
      </w:r>
    </w:p>
    <w:p w:rsidR="002B2F37" w:rsidRPr="006B1249" w:rsidRDefault="006B1249">
      <w:pPr>
        <w:jc w:val="both"/>
        <w:rPr>
          <w:rFonts w:ascii="Times New Roman" w:eastAsia="Times New Roman" w:hAnsi="Times New Roman" w:cs="Times New Roman"/>
          <w:i/>
          <w:color w:val="002060"/>
          <w:sz w:val="24"/>
          <w:szCs w:val="24"/>
          <w:lang w:val="es-CO"/>
        </w:rPr>
      </w:pPr>
      <w:r w:rsidRPr="006B1249">
        <w:rPr>
          <w:rFonts w:ascii="Times New Roman" w:eastAsia="Times New Roman" w:hAnsi="Times New Roman" w:cs="Times New Roman"/>
          <w:i/>
          <w:color w:val="002060"/>
          <w:sz w:val="24"/>
          <w:szCs w:val="24"/>
          <w:lang w:val="es-CO"/>
        </w:rPr>
        <w:t>Acciones económicas</w:t>
      </w:r>
    </w:p>
    <w:p w:rsidR="002B2F37" w:rsidRPr="006B1249" w:rsidRDefault="006B1249">
      <w:pPr>
        <w:jc w:val="both"/>
        <w:rPr>
          <w:rFonts w:ascii="Times New Roman" w:eastAsia="Times New Roman" w:hAnsi="Times New Roman" w:cs="Times New Roman"/>
          <w:sz w:val="24"/>
          <w:szCs w:val="24"/>
          <w:u w:val="single"/>
          <w:lang w:val="es-CO"/>
        </w:rPr>
      </w:pPr>
      <w:r w:rsidRPr="006B1249">
        <w:rPr>
          <w:rFonts w:ascii="Times New Roman" w:eastAsia="Times New Roman" w:hAnsi="Times New Roman" w:cs="Times New Roman"/>
          <w:sz w:val="24"/>
          <w:szCs w:val="24"/>
          <w:u w:val="single"/>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Acciones en las cuales se hacen con el fin de afectar la economía del bando opuesto (cabe resaltar que al tomarse acciones de carácter económico puede  influir drásticamente a varias naciones debido a las políticas de proteccionismo y distribución igualitaria de recursos) Se debe especificar:</w:t>
      </w:r>
    </w:p>
    <w:p w:rsidR="002B2F37" w:rsidRPr="006B1249" w:rsidRDefault="006B1249">
      <w:pPr>
        <w:numPr>
          <w:ilvl w:val="0"/>
          <w:numId w:val="7"/>
        </w:numPr>
        <w:spacing w:before="240" w:line="240" w:lineRule="auto"/>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Qué acciones se van a tomar y con qué fin económico.</w:t>
      </w:r>
    </w:p>
    <w:p w:rsidR="002B2F37" w:rsidRDefault="006B1249">
      <w:pPr>
        <w:numPr>
          <w:ilvl w:val="0"/>
          <w:numId w:val="6"/>
        </w:numPr>
        <w:spacing w:after="240" w:line="240" w:lineRule="auto"/>
        <w:jc w:val="both"/>
      </w:pPr>
      <w:r w:rsidRPr="006B1249">
        <w:rPr>
          <w:rFonts w:ascii="Times New Roman" w:eastAsia="Times New Roman" w:hAnsi="Times New Roman" w:cs="Times New Roman"/>
          <w:sz w:val="14"/>
          <w:szCs w:val="14"/>
          <w:lang w:val="es-CO"/>
        </w:rPr>
        <w:t xml:space="preserve">  </w:t>
      </w:r>
      <w:r>
        <w:rPr>
          <w:rFonts w:ascii="Times New Roman" w:eastAsia="Times New Roman" w:hAnsi="Times New Roman" w:cs="Times New Roman"/>
          <w:sz w:val="24"/>
          <w:szCs w:val="24"/>
        </w:rPr>
        <w:t>FIRMA</w:t>
      </w:r>
    </w:p>
    <w:p w:rsidR="002B2F37" w:rsidRDefault="002B2F37">
      <w:pPr>
        <w:jc w:val="both"/>
        <w:rPr>
          <w:rFonts w:ascii="Times New Roman" w:eastAsia="Times New Roman" w:hAnsi="Times New Roman" w:cs="Times New Roman"/>
          <w:sz w:val="24"/>
          <w:szCs w:val="24"/>
          <w:u w:val="single"/>
        </w:rPr>
      </w:pPr>
    </w:p>
    <w:p w:rsidR="002B2F37" w:rsidRPr="006B1249" w:rsidRDefault="006B1249">
      <w:pPr>
        <w:jc w:val="both"/>
        <w:rPr>
          <w:rFonts w:ascii="Times New Roman" w:eastAsia="Times New Roman" w:hAnsi="Times New Roman" w:cs="Times New Roman"/>
          <w:i/>
          <w:color w:val="002060"/>
          <w:sz w:val="24"/>
          <w:szCs w:val="24"/>
        </w:rPr>
      </w:pPr>
      <w:r w:rsidRPr="006B1249">
        <w:rPr>
          <w:rFonts w:ascii="Times New Roman" w:eastAsia="Times New Roman" w:hAnsi="Times New Roman" w:cs="Times New Roman"/>
          <w:i/>
          <w:color w:val="002060"/>
          <w:sz w:val="24"/>
          <w:szCs w:val="24"/>
        </w:rPr>
        <w:t>Ayudas humanitarias</w:t>
      </w:r>
    </w:p>
    <w:p w:rsidR="002B2F37" w:rsidRPr="006B1249" w:rsidRDefault="006B1249">
      <w:pPr>
        <w:jc w:val="both"/>
        <w:rPr>
          <w:rFonts w:ascii="Times New Roman" w:eastAsia="Times New Roman" w:hAnsi="Times New Roman" w:cs="Times New Roman"/>
          <w:color w:val="002060"/>
          <w:sz w:val="24"/>
          <w:szCs w:val="24"/>
          <w:u w:val="single"/>
        </w:rPr>
      </w:pPr>
      <w:r w:rsidRPr="006B1249">
        <w:rPr>
          <w:rFonts w:ascii="Times New Roman" w:eastAsia="Times New Roman" w:hAnsi="Times New Roman" w:cs="Times New Roman"/>
          <w:color w:val="002060"/>
          <w:sz w:val="24"/>
          <w:szCs w:val="24"/>
          <w:u w:val="single"/>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En caso de que la población civil requiera de recursos humanitarios, los personajes </w:t>
      </w:r>
      <w:r w:rsidRPr="006B1249">
        <w:rPr>
          <w:rFonts w:ascii="Times New Roman" w:eastAsia="Times New Roman" w:hAnsi="Times New Roman" w:cs="Times New Roman"/>
          <w:b/>
          <w:sz w:val="24"/>
          <w:szCs w:val="24"/>
          <w:lang w:val="es-CO"/>
        </w:rPr>
        <w:t>que tengan la capacidad de brindar ayudas humanitarias</w:t>
      </w:r>
      <w:r w:rsidRPr="006B1249">
        <w:rPr>
          <w:rFonts w:ascii="Times New Roman" w:eastAsia="Times New Roman" w:hAnsi="Times New Roman" w:cs="Times New Roman"/>
          <w:sz w:val="24"/>
          <w:szCs w:val="24"/>
          <w:lang w:val="es-CO"/>
        </w:rPr>
        <w:t xml:space="preserve"> deben especificar:</w:t>
      </w:r>
    </w:p>
    <w:p w:rsidR="002B2F37" w:rsidRPr="006B1249" w:rsidRDefault="006B1249" w:rsidP="006B1249">
      <w:pPr>
        <w:pStyle w:val="Prrafodelista"/>
        <w:numPr>
          <w:ilvl w:val="0"/>
          <w:numId w:val="13"/>
        </w:numPr>
        <w:spacing w:before="240" w:after="240" w:line="240" w:lineRule="auto"/>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Que se brindara (alimento, medicamentos, misiones médicas, etc.)</w:t>
      </w:r>
    </w:p>
    <w:p w:rsidR="002B2F37" w:rsidRDefault="006B1249">
      <w:pPr>
        <w:numPr>
          <w:ilvl w:val="0"/>
          <w:numId w:val="4"/>
        </w:numPr>
        <w:spacing w:before="240" w:line="240" w:lineRule="auto"/>
        <w:jc w:val="both"/>
        <w:rPr>
          <w:rFonts w:ascii="Times New Roman" w:eastAsia="Times New Roman" w:hAnsi="Times New Roman" w:cs="Times New Roman"/>
        </w:rPr>
      </w:pPr>
      <w:r w:rsidRPr="006B1249">
        <w:rPr>
          <w:rFonts w:ascii="Times New Roman" w:eastAsia="Times New Roman" w:hAnsi="Times New Roman" w:cs="Times New Roman"/>
          <w:sz w:val="14"/>
          <w:szCs w:val="14"/>
          <w:lang w:val="es-CO"/>
        </w:rPr>
        <w:t xml:space="preserve">  </w:t>
      </w:r>
      <w:r>
        <w:rPr>
          <w:rFonts w:ascii="Times New Roman" w:eastAsia="Times New Roman" w:hAnsi="Times New Roman" w:cs="Times New Roman"/>
          <w:sz w:val="24"/>
          <w:szCs w:val="24"/>
        </w:rPr>
        <w:t>Proveniencia los recursos económicos.</w:t>
      </w:r>
    </w:p>
    <w:p w:rsidR="002B2F37" w:rsidRDefault="006B1249">
      <w:pPr>
        <w:numPr>
          <w:ilvl w:val="0"/>
          <w:numId w:val="10"/>
        </w:numPr>
        <w:spacing w:line="24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Cantidad de recursos.       </w:t>
      </w:r>
      <w:r>
        <w:rPr>
          <w:rFonts w:ascii="Times New Roman" w:eastAsia="Times New Roman" w:hAnsi="Times New Roman" w:cs="Times New Roman"/>
          <w:sz w:val="24"/>
          <w:szCs w:val="24"/>
        </w:rPr>
        <w:tab/>
      </w:r>
    </w:p>
    <w:p w:rsidR="002B2F37" w:rsidRDefault="006B1249">
      <w:pPr>
        <w:numPr>
          <w:ilvl w:val="0"/>
          <w:numId w:val="8"/>
        </w:numPr>
        <w:spacing w:after="240" w:line="240" w:lineRule="auto"/>
        <w:jc w:val="both"/>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FIRMA</w:t>
      </w:r>
    </w:p>
    <w:p w:rsidR="002B2F37" w:rsidRPr="006B1249" w:rsidRDefault="006B1249">
      <w:pPr>
        <w:jc w:val="both"/>
        <w:rPr>
          <w:rFonts w:ascii="Times New Roman" w:eastAsia="Times New Roman" w:hAnsi="Times New Roman" w:cs="Times New Roman"/>
          <w:b/>
          <w:sz w:val="24"/>
          <w:szCs w:val="24"/>
          <w:lang w:val="es-CO"/>
        </w:rPr>
      </w:pPr>
      <w:r w:rsidRPr="006B1249">
        <w:rPr>
          <w:rFonts w:ascii="Times New Roman" w:eastAsia="Times New Roman" w:hAnsi="Times New Roman" w:cs="Times New Roman"/>
          <w:b/>
          <w:sz w:val="24"/>
          <w:szCs w:val="24"/>
          <w:lang w:val="es-CO"/>
        </w:rPr>
        <w:t>*Especificar el bando al que se le brindara la ayuda humanitaria.</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i/>
          <w:color w:val="002060"/>
          <w:sz w:val="24"/>
          <w:szCs w:val="24"/>
          <w:lang w:val="es-CO"/>
        </w:rPr>
      </w:pPr>
      <w:r w:rsidRPr="006B1249">
        <w:rPr>
          <w:rFonts w:ascii="Times New Roman" w:eastAsia="Times New Roman" w:hAnsi="Times New Roman" w:cs="Times New Roman"/>
          <w:i/>
          <w:color w:val="002060"/>
          <w:sz w:val="24"/>
          <w:szCs w:val="24"/>
          <w:lang w:val="es-CO"/>
        </w:rPr>
        <w:t xml:space="preserve"> Acciones de Defensa</w:t>
      </w:r>
    </w:p>
    <w:p w:rsidR="002B2F37" w:rsidRPr="006B1249" w:rsidRDefault="006B1249">
      <w:pPr>
        <w:jc w:val="both"/>
        <w:rPr>
          <w:rFonts w:ascii="Times New Roman" w:eastAsia="Times New Roman" w:hAnsi="Times New Roman" w:cs="Times New Roman"/>
          <w:sz w:val="24"/>
          <w:szCs w:val="24"/>
          <w:u w:val="single"/>
          <w:lang w:val="es-CO"/>
        </w:rPr>
      </w:pPr>
      <w:r w:rsidRPr="006B1249">
        <w:rPr>
          <w:rFonts w:ascii="Times New Roman" w:eastAsia="Times New Roman" w:hAnsi="Times New Roman" w:cs="Times New Roman"/>
          <w:sz w:val="24"/>
          <w:szCs w:val="24"/>
          <w:u w:val="single"/>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En caso de que un bando se encuentre bajo la necesidad de reforzar sus defensas mediante el uso de tropas y/o armamento, los personajes con la capacidad de brindar esta ayuda han de especificar:</w:t>
      </w:r>
    </w:p>
    <w:p w:rsidR="002B2F37" w:rsidRPr="006B1249" w:rsidRDefault="002B2F37">
      <w:pPr>
        <w:jc w:val="both"/>
        <w:rPr>
          <w:rFonts w:ascii="Times New Roman" w:eastAsia="Times New Roman" w:hAnsi="Times New Roman" w:cs="Times New Roman"/>
          <w:sz w:val="24"/>
          <w:szCs w:val="24"/>
          <w:lang w:val="es-CO"/>
        </w:rPr>
      </w:pPr>
    </w:p>
    <w:p w:rsidR="002B2F37" w:rsidRDefault="006B1249">
      <w:pPr>
        <w:numPr>
          <w:ilvl w:val="0"/>
          <w:numId w:val="2"/>
        </w:numPr>
        <w:ind w:left="1440"/>
        <w:jc w:val="both"/>
      </w:pPr>
      <w:r>
        <w:rPr>
          <w:rFonts w:ascii="Times New Roman" w:eastAsia="Times New Roman" w:hAnsi="Times New Roman" w:cs="Times New Roman"/>
          <w:sz w:val="24"/>
          <w:szCs w:val="24"/>
        </w:rPr>
        <w:t>Quien la propone.</w:t>
      </w:r>
    </w:p>
    <w:p w:rsidR="002B2F37" w:rsidRPr="006B1249" w:rsidRDefault="006B1249">
      <w:pPr>
        <w:numPr>
          <w:ilvl w:val="0"/>
          <w:numId w:val="2"/>
        </w:numPr>
        <w:ind w:left="1440"/>
        <w:jc w:val="both"/>
        <w:rPr>
          <w:lang w:val="es-CO"/>
        </w:rPr>
      </w:pPr>
      <w:r w:rsidRPr="006B1249">
        <w:rPr>
          <w:rFonts w:ascii="Times New Roman" w:eastAsia="Times New Roman" w:hAnsi="Times New Roman" w:cs="Times New Roman"/>
          <w:sz w:val="24"/>
          <w:szCs w:val="24"/>
          <w:lang w:val="es-CO"/>
        </w:rPr>
        <w:t>Bando a defender o procedencia de las defensas.</w:t>
      </w:r>
    </w:p>
    <w:p w:rsidR="002B2F37" w:rsidRPr="006B1249" w:rsidRDefault="006B1249">
      <w:pPr>
        <w:numPr>
          <w:ilvl w:val="0"/>
          <w:numId w:val="2"/>
        </w:numPr>
        <w:ind w:left="1440"/>
        <w:jc w:val="both"/>
        <w:rPr>
          <w:lang w:val="es-CO"/>
        </w:rPr>
      </w:pPr>
      <w:r w:rsidRPr="006B1249">
        <w:rPr>
          <w:rFonts w:ascii="Times New Roman" w:eastAsia="Times New Roman" w:hAnsi="Times New Roman" w:cs="Times New Roman"/>
          <w:sz w:val="24"/>
          <w:szCs w:val="24"/>
          <w:lang w:val="es-CO"/>
        </w:rPr>
        <w:t>Cantidad de tropas y/o armamento.</w:t>
      </w:r>
    </w:p>
    <w:p w:rsidR="002B2F37" w:rsidRDefault="006B1249">
      <w:pPr>
        <w:numPr>
          <w:ilvl w:val="0"/>
          <w:numId w:val="2"/>
        </w:numPr>
        <w:ind w:left="1440"/>
        <w:jc w:val="both"/>
      </w:pPr>
      <w:r>
        <w:rPr>
          <w:rFonts w:ascii="Times New Roman" w:eastAsia="Times New Roman" w:hAnsi="Times New Roman" w:cs="Times New Roman"/>
          <w:sz w:val="24"/>
          <w:szCs w:val="24"/>
        </w:rPr>
        <w:t>Defensas activas.</w:t>
      </w:r>
    </w:p>
    <w:p w:rsidR="002B2F37" w:rsidRDefault="006B1249">
      <w:pPr>
        <w:numPr>
          <w:ilvl w:val="0"/>
          <w:numId w:val="2"/>
        </w:numPr>
        <w:ind w:left="1440"/>
        <w:jc w:val="both"/>
      </w:pPr>
      <w:r>
        <w:rPr>
          <w:rFonts w:ascii="Times New Roman" w:eastAsia="Times New Roman" w:hAnsi="Times New Roman" w:cs="Times New Roman"/>
          <w:sz w:val="24"/>
          <w:szCs w:val="24"/>
        </w:rPr>
        <w:t>Defensas pasivas.</w:t>
      </w:r>
    </w:p>
    <w:p w:rsidR="002B2F37" w:rsidRDefault="006B1249">
      <w:pPr>
        <w:numPr>
          <w:ilvl w:val="0"/>
          <w:numId w:val="2"/>
        </w:numPr>
        <w:ind w:left="1440"/>
        <w:jc w:val="both"/>
      </w:pPr>
      <w:r>
        <w:rPr>
          <w:rFonts w:ascii="Times New Roman" w:eastAsia="Times New Roman" w:hAnsi="Times New Roman" w:cs="Times New Roman"/>
          <w:sz w:val="24"/>
          <w:szCs w:val="24"/>
        </w:rPr>
        <w:t>Estrategias adicionales.</w:t>
      </w:r>
    </w:p>
    <w:p w:rsidR="002B2F37" w:rsidRDefault="006B1249">
      <w:pPr>
        <w:numPr>
          <w:ilvl w:val="0"/>
          <w:numId w:val="3"/>
        </w:numPr>
        <w:spacing w:after="240"/>
        <w:ind w:left="1440"/>
        <w:jc w:val="both"/>
      </w:pPr>
      <w:r>
        <w:rPr>
          <w:rFonts w:ascii="Times New Roman" w:eastAsia="Times New Roman" w:hAnsi="Times New Roman" w:cs="Times New Roman"/>
          <w:sz w:val="24"/>
          <w:szCs w:val="24"/>
        </w:rPr>
        <w:t>FIRMA</w:t>
      </w:r>
    </w:p>
    <w:p w:rsidR="002B2F37" w:rsidRPr="006B1249" w:rsidRDefault="002B2F37">
      <w:pPr>
        <w:jc w:val="both"/>
        <w:rPr>
          <w:rFonts w:eastAsia="Times New Roman"/>
          <w:b/>
          <w:color w:val="002060"/>
          <w:sz w:val="24"/>
          <w:szCs w:val="24"/>
          <w:u w:val="single"/>
        </w:rPr>
      </w:pPr>
    </w:p>
    <w:p w:rsidR="002B2F37" w:rsidRPr="006B1249" w:rsidRDefault="006B1249">
      <w:pPr>
        <w:jc w:val="both"/>
        <w:rPr>
          <w:rFonts w:eastAsia="Times New Roman"/>
          <w:b/>
          <w:color w:val="002060"/>
          <w:sz w:val="24"/>
          <w:szCs w:val="24"/>
          <w:u w:val="single"/>
        </w:rPr>
      </w:pPr>
      <w:r w:rsidRPr="006B1249">
        <w:rPr>
          <w:rFonts w:eastAsia="Times New Roman"/>
          <w:b/>
          <w:color w:val="002060"/>
          <w:sz w:val="24"/>
          <w:szCs w:val="24"/>
          <w:u w:val="single"/>
        </w:rPr>
        <w:t>Procedimiento:</w:t>
      </w:r>
    </w:p>
    <w:p w:rsidR="002B2F37" w:rsidRDefault="006B124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lang w:val="es-CO"/>
        </w:rPr>
        <w:t>1</w:t>
      </w:r>
      <w:r w:rsidRPr="006B1249">
        <w:rPr>
          <w:rFonts w:ascii="Times New Roman" w:eastAsia="Times New Roman" w:hAnsi="Times New Roman" w:cs="Times New Roman"/>
          <w:sz w:val="24"/>
          <w:szCs w:val="24"/>
          <w:lang w:val="es-CO"/>
        </w:rPr>
        <w:t xml:space="preserve">. </w:t>
      </w:r>
      <w:r w:rsidRPr="006B1249">
        <w:rPr>
          <w:rFonts w:ascii="Times New Roman" w:eastAsia="Times New Roman" w:hAnsi="Times New Roman" w:cs="Times New Roman"/>
          <w:b/>
          <w:sz w:val="24"/>
          <w:szCs w:val="24"/>
          <w:lang w:val="es-CO"/>
        </w:rPr>
        <w:t>Llamado a Lista:</w:t>
      </w:r>
      <w:r w:rsidRPr="006B1249">
        <w:rPr>
          <w:rFonts w:ascii="Times New Roman" w:eastAsia="Times New Roman" w:hAnsi="Times New Roman" w:cs="Times New Roman"/>
          <w:sz w:val="24"/>
          <w:szCs w:val="24"/>
          <w:lang w:val="es-CO"/>
        </w:rPr>
        <w:t xml:space="preserve"> Al principio y al final de cada sesión, la mesa tiene el deber de realizar un llamado a lista. Los personajes deberán responder “presente”.</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lang w:val="es-CO"/>
        </w:rPr>
        <w:t>2</w:t>
      </w:r>
      <w:r w:rsidRPr="006B1249">
        <w:rPr>
          <w:rFonts w:ascii="Times New Roman" w:eastAsia="Times New Roman" w:hAnsi="Times New Roman" w:cs="Times New Roman"/>
          <w:sz w:val="24"/>
          <w:szCs w:val="24"/>
          <w:lang w:val="es-CO"/>
        </w:rPr>
        <w:t xml:space="preserve">. </w:t>
      </w:r>
      <w:r w:rsidRPr="006B1249">
        <w:rPr>
          <w:rFonts w:ascii="Times New Roman" w:eastAsia="Times New Roman" w:hAnsi="Times New Roman" w:cs="Times New Roman"/>
          <w:b/>
          <w:sz w:val="24"/>
          <w:szCs w:val="24"/>
          <w:lang w:val="es-CO"/>
        </w:rPr>
        <w:t>Abrir Sesión:</w:t>
      </w:r>
      <w:r w:rsidRPr="006B1249">
        <w:rPr>
          <w:rFonts w:ascii="Times New Roman" w:eastAsia="Times New Roman" w:hAnsi="Times New Roman" w:cs="Times New Roman"/>
          <w:sz w:val="24"/>
          <w:szCs w:val="24"/>
          <w:lang w:val="es-CO"/>
        </w:rPr>
        <w:t xml:space="preserve"> Para comenzar el trabajo por comisión debe haber una moción para abrir la sesión, solo se puede realizar si el comité cuenta con el quórum necesario.</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lang w:val="es-CO"/>
        </w:rPr>
        <w:t>3</w:t>
      </w:r>
      <w:r w:rsidRPr="006B1249">
        <w:rPr>
          <w:rFonts w:ascii="Times New Roman" w:eastAsia="Times New Roman" w:hAnsi="Times New Roman" w:cs="Times New Roman"/>
          <w:sz w:val="24"/>
          <w:szCs w:val="24"/>
          <w:lang w:val="es-CO"/>
        </w:rPr>
        <w:t>. Al comenzar la sesión los presidentes de cada bando leerán una carta de introducción.</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lang w:val="es-CO"/>
        </w:rPr>
        <w:t xml:space="preserve">4. </w:t>
      </w:r>
      <w:r w:rsidRPr="006B1249">
        <w:rPr>
          <w:rFonts w:ascii="Times New Roman" w:eastAsia="Times New Roman" w:hAnsi="Times New Roman" w:cs="Times New Roman"/>
          <w:b/>
          <w:sz w:val="24"/>
          <w:szCs w:val="24"/>
          <w:lang w:val="es-CO"/>
        </w:rPr>
        <w:t xml:space="preserve">Tiempo de Lobby: </w:t>
      </w:r>
      <w:r>
        <w:rPr>
          <w:rFonts w:ascii="Times New Roman" w:eastAsia="Times New Roman" w:hAnsi="Times New Roman" w:cs="Times New Roman"/>
          <w:sz w:val="24"/>
          <w:szCs w:val="24"/>
          <w:lang w:val="es-CO"/>
        </w:rPr>
        <w:t>F</w:t>
      </w:r>
      <w:r w:rsidRPr="006B1249">
        <w:rPr>
          <w:rFonts w:ascii="Times New Roman" w:eastAsia="Times New Roman" w:hAnsi="Times New Roman" w:cs="Times New Roman"/>
          <w:sz w:val="24"/>
          <w:szCs w:val="24"/>
          <w:lang w:val="es-CO"/>
        </w:rPr>
        <w:t>inalizada la lectura de las declaraciones de apertura el comité entra en un tiempo de lobby constante, el cual se suspenderá exclusivamente para entrar en tiempos de Round Robin ó ronda de aclaraciones en la cual el delegado cuenta con un minuto y medio para dar a conocer su opinión frente a la toma de decisiones substanciales acerca de próximos movimientos y acciones por parte del bando. Para esto, se deberá hacer una moción para suspender el tiempo de lobby por cierta cantidad de tiempo, luego, se hará una moción para dar inicio al Round Robin. Finalizado el tiempo del debate, se hará una moción para reanudar el tiempo de lobby.</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ind w:left="720"/>
        <w:jc w:val="both"/>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 xml:space="preserve">       </w:t>
      </w:r>
      <w:r w:rsidRPr="006B1249">
        <w:rPr>
          <w:rFonts w:ascii="Times New Roman" w:eastAsia="Times New Roman" w:hAnsi="Times New Roman" w:cs="Times New Roman"/>
          <w:i/>
          <w:sz w:val="24"/>
          <w:szCs w:val="24"/>
          <w:lang w:val="es-CO"/>
        </w:rPr>
        <w:t>(Para salir a receso no se deberá suspender el tiempo de lobby, simplemente se suspenderá la sesión.)</w:t>
      </w:r>
    </w:p>
    <w:p w:rsidR="002B2F37" w:rsidRPr="006B1249" w:rsidRDefault="006B1249">
      <w:pPr>
        <w:ind w:left="720"/>
        <w:jc w:val="both"/>
        <w:rPr>
          <w:rFonts w:ascii="Times New Roman" w:eastAsia="Times New Roman" w:hAnsi="Times New Roman" w:cs="Times New Roman"/>
          <w:i/>
          <w:sz w:val="24"/>
          <w:szCs w:val="24"/>
          <w:lang w:val="es-CO"/>
        </w:rPr>
      </w:pPr>
      <w:r>
        <w:rPr>
          <w:rFonts w:ascii="Times New Roman" w:eastAsia="Times New Roman" w:hAnsi="Times New Roman" w:cs="Times New Roman"/>
          <w:i/>
          <w:sz w:val="24"/>
          <w:szCs w:val="24"/>
          <w:lang w:val="es-CO"/>
        </w:rPr>
        <w:t xml:space="preserve">        </w:t>
      </w:r>
      <w:r w:rsidRPr="006B1249">
        <w:rPr>
          <w:rFonts w:ascii="Times New Roman" w:eastAsia="Times New Roman" w:hAnsi="Times New Roman" w:cs="Times New Roman"/>
          <w:i/>
          <w:sz w:val="24"/>
          <w:szCs w:val="24"/>
          <w:lang w:val="es-CO"/>
        </w:rPr>
        <w:t>(Para volver del receso no se deberá reanudar el tiempo de lobby, simplemente se reanuda la sesión)</w:t>
      </w:r>
    </w:p>
    <w:p w:rsidR="002B2F37" w:rsidRPr="006B1249" w:rsidRDefault="006B1249">
      <w:pPr>
        <w:ind w:left="720"/>
        <w:jc w:val="both"/>
        <w:rPr>
          <w:rFonts w:ascii="Times New Roman" w:eastAsia="Times New Roman" w:hAnsi="Times New Roman" w:cs="Times New Roman"/>
          <w:i/>
          <w:sz w:val="24"/>
          <w:szCs w:val="24"/>
          <w:lang w:val="es-CO"/>
        </w:rPr>
      </w:pPr>
      <w:r w:rsidRPr="006B1249">
        <w:rPr>
          <w:rFonts w:ascii="Times New Roman" w:eastAsia="Times New Roman" w:hAnsi="Times New Roman" w:cs="Times New Roman"/>
          <w:i/>
          <w:sz w:val="24"/>
          <w:szCs w:val="24"/>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lang w:val="es-CO"/>
        </w:rPr>
        <w:t xml:space="preserve">5. </w:t>
      </w:r>
      <w:r w:rsidRPr="006B1249">
        <w:rPr>
          <w:rFonts w:ascii="Times New Roman" w:eastAsia="Times New Roman" w:hAnsi="Times New Roman" w:cs="Times New Roman"/>
          <w:b/>
          <w:sz w:val="24"/>
          <w:szCs w:val="24"/>
          <w:lang w:val="es-CO"/>
        </w:rPr>
        <w:t>Suspender/Reanudar la Sesión:</w:t>
      </w:r>
      <w:r w:rsidRPr="006B1249">
        <w:rPr>
          <w:rFonts w:ascii="Times New Roman" w:eastAsia="Times New Roman" w:hAnsi="Times New Roman" w:cs="Times New Roman"/>
          <w:sz w:val="24"/>
          <w:szCs w:val="24"/>
          <w:lang w:val="es-CO"/>
        </w:rPr>
        <w:t xml:space="preserve"> Mediante una moción, se suspende la sesión al salir a receso, almuerzo, y al culminar el día de trabajo, si no se han terminado todos los eventos del procedimiento.</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w:t>
      </w:r>
    </w:p>
    <w:p w:rsidR="002B2F37" w:rsidRPr="006B1249" w:rsidRDefault="006B1249">
      <w:pPr>
        <w:jc w:val="both"/>
        <w:rPr>
          <w:rFonts w:ascii="Times New Roman" w:eastAsia="Times New Roman" w:hAnsi="Times New Roman" w:cs="Times New Roman"/>
          <w:sz w:val="24"/>
          <w:szCs w:val="24"/>
          <w:lang w:val="es-CO"/>
        </w:rPr>
      </w:pPr>
      <w:r w:rsidRPr="006B1249">
        <w:rPr>
          <w:rFonts w:ascii="Times New Roman" w:eastAsia="Times New Roman" w:hAnsi="Times New Roman" w:cs="Times New Roman"/>
          <w:color w:val="002060"/>
          <w:sz w:val="24"/>
          <w:szCs w:val="24"/>
          <w:lang w:val="es-CO"/>
        </w:rPr>
        <w:t>6</w:t>
      </w:r>
      <w:r w:rsidRPr="006B1249">
        <w:rPr>
          <w:rFonts w:ascii="Times New Roman" w:eastAsia="Times New Roman" w:hAnsi="Times New Roman" w:cs="Times New Roman"/>
          <w:b/>
          <w:color w:val="002060"/>
          <w:sz w:val="24"/>
          <w:szCs w:val="24"/>
          <w:lang w:val="es-CO"/>
        </w:rPr>
        <w:t xml:space="preserve">. </w:t>
      </w:r>
      <w:r w:rsidRPr="006B1249">
        <w:rPr>
          <w:rFonts w:ascii="Times New Roman" w:eastAsia="Times New Roman" w:hAnsi="Times New Roman" w:cs="Times New Roman"/>
          <w:b/>
          <w:sz w:val="24"/>
          <w:szCs w:val="24"/>
          <w:lang w:val="es-CO"/>
        </w:rPr>
        <w:t>Cerrar la sesión:</w:t>
      </w:r>
      <w:r w:rsidRPr="006B1249">
        <w:rPr>
          <w:rFonts w:ascii="Times New Roman" w:eastAsia="Times New Roman" w:hAnsi="Times New Roman" w:cs="Times New Roman"/>
          <w:sz w:val="24"/>
          <w:szCs w:val="24"/>
          <w:lang w:val="es-CO"/>
        </w:rPr>
        <w:t xml:space="preserve"> Mediante una moción, se cierra la sesión. Solamente se puede cerrar la sesión al finalizar la jornada del último día de debate y al haber finalizado todos los puntos a tratar</w:t>
      </w:r>
    </w:p>
    <w:p w:rsidR="002B2F37" w:rsidRPr="006B1249" w:rsidRDefault="006B1249">
      <w:pPr>
        <w:rPr>
          <w:rFonts w:ascii="Times New Roman" w:eastAsia="Times New Roman" w:hAnsi="Times New Roman" w:cs="Times New Roman"/>
          <w:sz w:val="24"/>
          <w:szCs w:val="24"/>
          <w:lang w:val="es-CO"/>
        </w:rPr>
      </w:pPr>
      <w:r w:rsidRPr="006B1249">
        <w:rPr>
          <w:rFonts w:ascii="Times New Roman" w:eastAsia="Times New Roman" w:hAnsi="Times New Roman" w:cs="Times New Roman"/>
          <w:sz w:val="24"/>
          <w:szCs w:val="24"/>
          <w:lang w:val="es-CO"/>
        </w:rPr>
        <w:t xml:space="preserve">  </w:t>
      </w:r>
    </w:p>
    <w:p w:rsidR="002B2F37" w:rsidRPr="006B1249" w:rsidRDefault="002B2F37">
      <w:pPr>
        <w:jc w:val="both"/>
        <w:rPr>
          <w:rFonts w:ascii="Times New Roman" w:eastAsia="Times New Roman" w:hAnsi="Times New Roman" w:cs="Times New Roman"/>
          <w:sz w:val="24"/>
          <w:szCs w:val="24"/>
          <w:lang w:val="es-CO"/>
        </w:rPr>
      </w:pPr>
    </w:p>
    <w:p w:rsidR="002B2F37" w:rsidRPr="006B1249" w:rsidRDefault="006B1249">
      <w:pPr>
        <w:rPr>
          <w:lang w:val="es-CO"/>
        </w:rPr>
      </w:pPr>
      <w:r w:rsidRPr="006B1249">
        <w:rPr>
          <w:lang w:val="es-CO"/>
        </w:rPr>
        <w:t xml:space="preserve"> </w:t>
      </w:r>
    </w:p>
    <w:p w:rsidR="002B2F37" w:rsidRPr="006B1249" w:rsidRDefault="002B2F37">
      <w:pPr>
        <w:rPr>
          <w:lang w:val="es-CO"/>
        </w:rPr>
      </w:pPr>
    </w:p>
    <w:sectPr w:rsidR="002B2F37" w:rsidRPr="006B124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ras Medium ITC">
    <w:panose1 w:val="020B0602030504020804"/>
    <w:charset w:val="00"/>
    <w:family w:val="swiss"/>
    <w:pitch w:val="variable"/>
    <w:sig w:usb0="00000003" w:usb1="00000000" w:usb2="00000000" w:usb3="00000000" w:csb0="00000001" w:csb1="00000000"/>
  </w:font>
  <w:font w:name="Arial Nova">
    <w:altName w:val="Arial"/>
    <w:charset w:val="00"/>
    <w:family w:val="swiss"/>
    <w:pitch w:val="variable"/>
    <w:sig w:usb0="00000001" w:usb1="00000002"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F47AF"/>
    <w:multiLevelType w:val="multilevel"/>
    <w:tmpl w:val="76F2BD96"/>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C937A35"/>
    <w:multiLevelType w:val="multilevel"/>
    <w:tmpl w:val="B8E01488"/>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6832EB"/>
    <w:multiLevelType w:val="multilevel"/>
    <w:tmpl w:val="57BEA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39E5383"/>
    <w:multiLevelType w:val="multilevel"/>
    <w:tmpl w:val="D07E254A"/>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6AE4B06"/>
    <w:multiLevelType w:val="multilevel"/>
    <w:tmpl w:val="336AEA5C"/>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57540C"/>
    <w:multiLevelType w:val="multilevel"/>
    <w:tmpl w:val="540E2138"/>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13B0C00"/>
    <w:multiLevelType w:val="multilevel"/>
    <w:tmpl w:val="CF3CD452"/>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7FE68C6"/>
    <w:multiLevelType w:val="multilevel"/>
    <w:tmpl w:val="8820DC30"/>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DC6AA7"/>
    <w:multiLevelType w:val="multilevel"/>
    <w:tmpl w:val="4AD42170"/>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DF4316"/>
    <w:multiLevelType w:val="multilevel"/>
    <w:tmpl w:val="2EA01660"/>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4E78C5"/>
    <w:multiLevelType w:val="multilevel"/>
    <w:tmpl w:val="D0480F2C"/>
    <w:lvl w:ilvl="0">
      <w:start w:val="1"/>
      <w:numFmt w:val="bullet"/>
      <w:lvlText w:val="●"/>
      <w:lvlJc w:val="left"/>
      <w:pPr>
        <w:ind w:left="720" w:hanging="360"/>
      </w:pPr>
      <w:rPr>
        <w:color w:val="00206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DE40D44"/>
    <w:multiLevelType w:val="hybridMultilevel"/>
    <w:tmpl w:val="440CDF5A"/>
    <w:lvl w:ilvl="0" w:tplc="F38035C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5A0757"/>
    <w:multiLevelType w:val="hybridMultilevel"/>
    <w:tmpl w:val="C0BEC59A"/>
    <w:lvl w:ilvl="0" w:tplc="4C4C975E">
      <w:start w:val="1"/>
      <w:numFmt w:val="bullet"/>
      <w:lvlText w:val=""/>
      <w:lvlJc w:val="left"/>
      <w:pPr>
        <w:ind w:left="720" w:hanging="360"/>
      </w:pPr>
      <w:rPr>
        <w:rFonts w:ascii="Symbol" w:hAnsi="Symbol" w:hint="default"/>
        <w:color w:val="00206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8"/>
  </w:num>
  <w:num w:numId="4">
    <w:abstractNumId w:val="7"/>
  </w:num>
  <w:num w:numId="5">
    <w:abstractNumId w:val="9"/>
  </w:num>
  <w:num w:numId="6">
    <w:abstractNumId w:val="10"/>
  </w:num>
  <w:num w:numId="7">
    <w:abstractNumId w:val="5"/>
  </w:num>
  <w:num w:numId="8">
    <w:abstractNumId w:val="1"/>
  </w:num>
  <w:num w:numId="9">
    <w:abstractNumId w:val="2"/>
  </w:num>
  <w:num w:numId="10">
    <w:abstractNumId w:val="0"/>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F37"/>
    <w:rsid w:val="002B2F37"/>
    <w:rsid w:val="006B1249"/>
    <w:rsid w:val="00BE61D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F80AA5-DD2B-4517-8C27-B726F596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Prrafodelista">
    <w:name w:val="List Paragraph"/>
    <w:basedOn w:val="Normal"/>
    <w:uiPriority w:val="34"/>
    <w:qFormat/>
    <w:rsid w:val="006B1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1334</Words>
  <Characters>7343</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Jimenez Acosta</dc:creator>
  <cp:lastModifiedBy>Daniela Jimenez Acosta</cp:lastModifiedBy>
  <cp:revision>2</cp:revision>
  <dcterms:created xsi:type="dcterms:W3CDTF">2019-03-26T13:38:00Z</dcterms:created>
  <dcterms:modified xsi:type="dcterms:W3CDTF">2019-03-26T13:38:00Z</dcterms:modified>
</cp:coreProperties>
</file>